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4E85C" w14:textId="2D566196" w:rsidR="007B4A16" w:rsidRPr="0071303D" w:rsidRDefault="0071303D" w:rsidP="009D3AC9">
      <w:pPr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71303D">
        <w:rPr>
          <w:b/>
          <w:spacing w:val="-3"/>
          <w:sz w:val="24"/>
          <w:szCs w:val="24"/>
          <w:lang w:val="ru-RU"/>
        </w:rPr>
        <w:t>ТЕХНИЧЕСКОЕ ЗАДАНИЕ И ОБЪЕМ УСЛУГ НА</w:t>
      </w:r>
    </w:p>
    <w:p w14:paraId="48F2F6E0" w14:textId="53A0AA43" w:rsidR="007B4A16" w:rsidRPr="0071303D" w:rsidRDefault="006057E3" w:rsidP="009D3AC9">
      <w:pPr>
        <w:pStyle w:val="a5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ГЛАВНОГО </w:t>
      </w:r>
      <w:r w:rsidR="0071303D" w:rsidRPr="0071303D">
        <w:rPr>
          <w:rFonts w:ascii="Times New Roman" w:hAnsi="Times New Roman"/>
          <w:b/>
          <w:bCs/>
          <w:sz w:val="24"/>
          <w:szCs w:val="24"/>
          <w:lang w:val="ru-RU"/>
        </w:rPr>
        <w:t xml:space="preserve">СПЕЦИАЛИСТА ПО ЗАКУПКАМ </w:t>
      </w:r>
    </w:p>
    <w:p w14:paraId="1625BB57" w14:textId="77777777" w:rsidR="00186F47" w:rsidRPr="002C28E0" w:rsidRDefault="00186F47" w:rsidP="002C28E0">
      <w:pPr>
        <w:ind w:firstLine="709"/>
        <w:jc w:val="both"/>
        <w:rPr>
          <w:b/>
          <w:bCs/>
          <w:sz w:val="24"/>
          <w:szCs w:val="24"/>
          <w:lang w:val="ru-RU"/>
        </w:rPr>
      </w:pPr>
    </w:p>
    <w:p w14:paraId="4090BB97" w14:textId="29771B7B" w:rsidR="007B4A16" w:rsidRPr="009554BE" w:rsidRDefault="009554BE" w:rsidP="002C28E0">
      <w:pPr>
        <w:pStyle w:val="a8"/>
        <w:numPr>
          <w:ilvl w:val="0"/>
          <w:numId w:val="6"/>
        </w:numPr>
        <w:jc w:val="both"/>
        <w:rPr>
          <w:b/>
          <w:bCs/>
          <w:sz w:val="24"/>
          <w:szCs w:val="24"/>
          <w:lang w:val="ru-RU"/>
        </w:rPr>
      </w:pPr>
      <w:r w:rsidRPr="009554BE">
        <w:rPr>
          <w:b/>
          <w:sz w:val="24"/>
          <w:szCs w:val="24"/>
          <w:lang w:val="ru-RU"/>
        </w:rPr>
        <w:t>Введение</w:t>
      </w:r>
    </w:p>
    <w:p w14:paraId="6F14EB7D" w14:textId="77777777" w:rsidR="009202DD" w:rsidRDefault="00EE539C" w:rsidP="009202DD">
      <w:p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EE539C">
        <w:rPr>
          <w:b/>
          <w:bCs/>
          <w:sz w:val="24"/>
          <w:szCs w:val="24"/>
          <w:lang w:val="ru-RU" w:eastAsia="ru-RU"/>
        </w:rPr>
        <w:t>Проект «Региональная межсистемная электрическая торговля и взаимосвязанность» (REMIT), Фаза I</w:t>
      </w:r>
      <w:r w:rsidRPr="00EE539C">
        <w:rPr>
          <w:sz w:val="24"/>
          <w:szCs w:val="24"/>
          <w:lang w:val="ru-RU" w:eastAsia="ru-RU"/>
        </w:rPr>
        <w:t xml:space="preserve"> направлен на развитие региональной торговли электроэнергией и укрепление пропускной способности транзитных линий в Центральной Азии.</w:t>
      </w:r>
    </w:p>
    <w:p w14:paraId="64F2EC96" w14:textId="716C9ECC" w:rsidR="00EE539C" w:rsidRPr="00EE539C" w:rsidRDefault="00EE539C" w:rsidP="009202DD">
      <w:p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EE539C">
        <w:rPr>
          <w:sz w:val="24"/>
          <w:szCs w:val="24"/>
          <w:lang w:val="ru-RU" w:eastAsia="ru-RU"/>
        </w:rPr>
        <w:t xml:space="preserve">Для Кыргызской Республики данный проект предусматривает </w:t>
      </w:r>
      <w:r w:rsidRPr="00EE539C">
        <w:rPr>
          <w:b/>
          <w:bCs/>
          <w:sz w:val="24"/>
          <w:szCs w:val="24"/>
          <w:lang w:val="ru-RU" w:eastAsia="ru-RU"/>
        </w:rPr>
        <w:t>модернизацию ключевой передающей инфраструктуры</w:t>
      </w:r>
      <w:r w:rsidRPr="00EE539C">
        <w:rPr>
          <w:sz w:val="24"/>
          <w:szCs w:val="24"/>
          <w:lang w:val="ru-RU" w:eastAsia="ru-RU"/>
        </w:rPr>
        <w:t xml:space="preserve"> и создание механизмов </w:t>
      </w:r>
      <w:r w:rsidRPr="00EE539C">
        <w:rPr>
          <w:b/>
          <w:bCs/>
          <w:sz w:val="24"/>
          <w:szCs w:val="24"/>
          <w:lang w:val="ru-RU" w:eastAsia="ru-RU"/>
        </w:rPr>
        <w:t>трансграничного обмена электроэнергией</w:t>
      </w:r>
      <w:r w:rsidRPr="00EE539C">
        <w:rPr>
          <w:sz w:val="24"/>
          <w:szCs w:val="24"/>
          <w:lang w:val="ru-RU" w:eastAsia="ru-RU"/>
        </w:rPr>
        <w:t>, способствующих увеличению энергетических потоков между странами региона.</w:t>
      </w:r>
    </w:p>
    <w:p w14:paraId="7941C3F6" w14:textId="77777777" w:rsidR="00346A45" w:rsidRDefault="00EE539C" w:rsidP="009202DD">
      <w:p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EE539C">
        <w:rPr>
          <w:sz w:val="24"/>
          <w:szCs w:val="24"/>
          <w:lang w:val="ru-RU" w:eastAsia="ru-RU"/>
        </w:rPr>
        <w:t xml:space="preserve">Проект соответствует </w:t>
      </w:r>
      <w:r w:rsidRPr="00EE539C">
        <w:rPr>
          <w:b/>
          <w:bCs/>
          <w:sz w:val="24"/>
          <w:szCs w:val="24"/>
          <w:lang w:val="ru-RU" w:eastAsia="ru-RU"/>
        </w:rPr>
        <w:t>Национальной энергетической стратегии Кыргызской Республики</w:t>
      </w:r>
      <w:r w:rsidRPr="00EE539C">
        <w:rPr>
          <w:sz w:val="24"/>
          <w:szCs w:val="24"/>
          <w:lang w:val="ru-RU" w:eastAsia="ru-RU"/>
        </w:rPr>
        <w:t>, в которой подчёркивается приверженность задачам обеспечения энергетической безопасности и оптимального использования значительных гидроэнергетических ресурсов страны.</w:t>
      </w:r>
    </w:p>
    <w:p w14:paraId="566B2828" w14:textId="28A26678" w:rsidR="00EE539C" w:rsidRPr="00EE539C" w:rsidRDefault="00EE539C" w:rsidP="009202DD">
      <w:p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EE539C">
        <w:rPr>
          <w:sz w:val="24"/>
          <w:szCs w:val="24"/>
          <w:lang w:val="ru-RU" w:eastAsia="ru-RU"/>
        </w:rPr>
        <w:t xml:space="preserve">Реализация проекта позволит Кыргызской Республике укрепить свою </w:t>
      </w:r>
      <w:r w:rsidRPr="00EE539C">
        <w:rPr>
          <w:b/>
          <w:bCs/>
          <w:sz w:val="24"/>
          <w:szCs w:val="24"/>
          <w:lang w:val="ru-RU" w:eastAsia="ru-RU"/>
        </w:rPr>
        <w:t>передающую сеть на стратегических направлениях</w:t>
      </w:r>
      <w:r w:rsidRPr="00EE539C">
        <w:rPr>
          <w:sz w:val="24"/>
          <w:szCs w:val="24"/>
          <w:lang w:val="ru-RU" w:eastAsia="ru-RU"/>
        </w:rPr>
        <w:t xml:space="preserve">, включая линию </w:t>
      </w:r>
      <w:r w:rsidRPr="00EE539C">
        <w:rPr>
          <w:b/>
          <w:bCs/>
          <w:sz w:val="24"/>
          <w:szCs w:val="24"/>
          <w:lang w:val="ru-RU" w:eastAsia="ru-RU"/>
        </w:rPr>
        <w:t>«Кристалл–Юлдуз» с Республикой Узбекистан</w:t>
      </w:r>
      <w:r w:rsidRPr="00EE539C">
        <w:rPr>
          <w:sz w:val="24"/>
          <w:szCs w:val="24"/>
          <w:lang w:val="ru-RU" w:eastAsia="ru-RU"/>
        </w:rPr>
        <w:t xml:space="preserve">, повысить </w:t>
      </w:r>
      <w:r w:rsidRPr="00EE539C">
        <w:rPr>
          <w:b/>
          <w:bCs/>
          <w:sz w:val="24"/>
          <w:szCs w:val="24"/>
          <w:lang w:val="ru-RU" w:eastAsia="ru-RU"/>
        </w:rPr>
        <w:t>межсистемную пропускную способность</w:t>
      </w:r>
      <w:r w:rsidRPr="00EE539C">
        <w:rPr>
          <w:sz w:val="24"/>
          <w:szCs w:val="24"/>
          <w:lang w:val="ru-RU" w:eastAsia="ru-RU"/>
        </w:rPr>
        <w:t xml:space="preserve"> для сезонных обменов электроэнергией с соседними государствами, а также интегрироваться в </w:t>
      </w:r>
      <w:r w:rsidRPr="00EE539C">
        <w:rPr>
          <w:b/>
          <w:bCs/>
          <w:sz w:val="24"/>
          <w:szCs w:val="24"/>
          <w:lang w:val="ru-RU" w:eastAsia="ru-RU"/>
        </w:rPr>
        <w:t>региональную рыночную структуру</w:t>
      </w:r>
      <w:r w:rsidRPr="00EE539C">
        <w:rPr>
          <w:sz w:val="24"/>
          <w:szCs w:val="24"/>
          <w:lang w:val="ru-RU" w:eastAsia="ru-RU"/>
        </w:rPr>
        <w:t>, основанную на принципах сотрудничества и прозрачности.</w:t>
      </w:r>
    </w:p>
    <w:p w14:paraId="6B67F04D" w14:textId="77777777" w:rsidR="00EE539C" w:rsidRDefault="00EE539C" w:rsidP="009202DD">
      <w:p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EE539C">
        <w:rPr>
          <w:b/>
          <w:bCs/>
          <w:sz w:val="24"/>
          <w:szCs w:val="24"/>
          <w:lang w:val="ru-RU" w:eastAsia="ru-RU"/>
        </w:rPr>
        <w:t>Проект CASA-1000</w:t>
      </w:r>
      <w:r w:rsidRPr="00EE539C">
        <w:rPr>
          <w:sz w:val="24"/>
          <w:szCs w:val="24"/>
          <w:lang w:val="ru-RU" w:eastAsia="ru-RU"/>
        </w:rPr>
        <w:t xml:space="preserve"> направлен на развитие </w:t>
      </w:r>
      <w:r w:rsidRPr="00EE539C">
        <w:rPr>
          <w:b/>
          <w:bCs/>
          <w:sz w:val="24"/>
          <w:szCs w:val="24"/>
          <w:lang w:val="ru-RU" w:eastAsia="ru-RU"/>
        </w:rPr>
        <w:t>устойчивой торговли электроэнергией между странами Центральной Азии</w:t>
      </w:r>
      <w:r w:rsidRPr="00EE539C">
        <w:rPr>
          <w:sz w:val="24"/>
          <w:szCs w:val="24"/>
          <w:lang w:val="ru-RU" w:eastAsia="ru-RU"/>
        </w:rPr>
        <w:t>, располагающими избыточными мощностями в летний период, и странами Южной Азии, испытывающими дефицит электроэнергии.</w:t>
      </w:r>
      <w:r w:rsidRPr="00EE539C">
        <w:rPr>
          <w:sz w:val="24"/>
          <w:szCs w:val="24"/>
          <w:lang w:val="ru-RU" w:eastAsia="ru-RU"/>
        </w:rPr>
        <w:br/>
        <w:t xml:space="preserve">Проект предусматривает создание </w:t>
      </w:r>
      <w:r w:rsidRPr="00EE539C">
        <w:rPr>
          <w:b/>
          <w:bCs/>
          <w:sz w:val="24"/>
          <w:szCs w:val="24"/>
          <w:lang w:val="ru-RU" w:eastAsia="ru-RU"/>
        </w:rPr>
        <w:t>коммерческих и институциональных механизмов</w:t>
      </w:r>
      <w:r w:rsidRPr="00EE539C">
        <w:rPr>
          <w:sz w:val="24"/>
          <w:szCs w:val="24"/>
          <w:lang w:val="ru-RU" w:eastAsia="ru-RU"/>
        </w:rPr>
        <w:t xml:space="preserve">, а также </w:t>
      </w:r>
      <w:r w:rsidRPr="00EE539C">
        <w:rPr>
          <w:b/>
          <w:bCs/>
          <w:sz w:val="24"/>
          <w:szCs w:val="24"/>
          <w:lang w:val="ru-RU" w:eastAsia="ru-RU"/>
        </w:rPr>
        <w:t>инфраструктуры передачи электроэнергии</w:t>
      </w:r>
      <w:r w:rsidRPr="00EE539C">
        <w:rPr>
          <w:sz w:val="24"/>
          <w:szCs w:val="24"/>
          <w:lang w:val="ru-RU" w:eastAsia="ru-RU"/>
        </w:rPr>
        <w:t>, необходимых для осуществления такой торговли.</w:t>
      </w:r>
    </w:p>
    <w:p w14:paraId="0ED5A9D9" w14:textId="4AB70C84" w:rsidR="00EE539C" w:rsidRPr="00EE539C" w:rsidRDefault="00EE539C" w:rsidP="009202DD">
      <w:p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EE539C">
        <w:rPr>
          <w:sz w:val="24"/>
          <w:szCs w:val="24"/>
          <w:lang w:val="ru-RU" w:eastAsia="ru-RU"/>
        </w:rPr>
        <w:t xml:space="preserve">Кроме того, в рамках проекта создаётся </w:t>
      </w:r>
      <w:r w:rsidRPr="00EE539C">
        <w:rPr>
          <w:b/>
          <w:bCs/>
          <w:sz w:val="24"/>
          <w:szCs w:val="24"/>
          <w:lang w:val="ru-RU" w:eastAsia="ru-RU"/>
        </w:rPr>
        <w:t>система открытого доступа</w:t>
      </w:r>
      <w:r w:rsidRPr="00EE539C">
        <w:rPr>
          <w:sz w:val="24"/>
          <w:szCs w:val="24"/>
          <w:lang w:val="ru-RU" w:eastAsia="ru-RU"/>
        </w:rPr>
        <w:t xml:space="preserve"> для торговли электроэнергией с другими поставщиками, не являющимися участниками CASA-1000.</w:t>
      </w:r>
    </w:p>
    <w:p w14:paraId="35E195BE" w14:textId="77777777" w:rsidR="00EE539C" w:rsidRPr="00EE539C" w:rsidRDefault="00EE539C" w:rsidP="009202DD">
      <w:p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EE539C">
        <w:rPr>
          <w:sz w:val="24"/>
          <w:szCs w:val="24"/>
          <w:lang w:val="ru-RU" w:eastAsia="ru-RU"/>
        </w:rPr>
        <w:t xml:space="preserve">В рамках проекта построена </w:t>
      </w:r>
      <w:r w:rsidRPr="00EE539C">
        <w:rPr>
          <w:b/>
          <w:bCs/>
          <w:sz w:val="24"/>
          <w:szCs w:val="24"/>
          <w:lang w:val="ru-RU" w:eastAsia="ru-RU"/>
        </w:rPr>
        <w:t>международная сеть для торговли электроэнергией</w:t>
      </w:r>
      <w:r w:rsidRPr="00EE539C">
        <w:rPr>
          <w:sz w:val="24"/>
          <w:szCs w:val="24"/>
          <w:lang w:val="ru-RU" w:eastAsia="ru-RU"/>
        </w:rPr>
        <w:t>, включающая:</w:t>
      </w:r>
    </w:p>
    <w:p w14:paraId="2A3A5E6F" w14:textId="77777777" w:rsidR="00EE539C" w:rsidRPr="00EE539C" w:rsidRDefault="00EE539C" w:rsidP="009202DD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EE539C">
        <w:rPr>
          <w:sz w:val="24"/>
          <w:szCs w:val="24"/>
          <w:lang w:val="ru-RU" w:eastAsia="ru-RU"/>
        </w:rPr>
        <w:lastRenderedPageBreak/>
        <w:t>485 км воздушных линий электропередачи 500 кВ для передачи электроэнергии из Кыргызской Республики в Республику Таджикистан;</w:t>
      </w:r>
    </w:p>
    <w:p w14:paraId="1C459BF2" w14:textId="77777777" w:rsidR="00EE539C" w:rsidRPr="00EE539C" w:rsidRDefault="00EE539C" w:rsidP="009202DD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EE539C">
        <w:rPr>
          <w:sz w:val="24"/>
          <w:szCs w:val="24"/>
          <w:lang w:val="ru-RU" w:eastAsia="ru-RU"/>
        </w:rPr>
        <w:t>преобразовательную подстанцию мощностью 1300 МВт в Таджикистане (г. Сангтуда);</w:t>
      </w:r>
    </w:p>
    <w:p w14:paraId="357C61AA" w14:textId="4B44C627" w:rsidR="00EE539C" w:rsidRDefault="00EE539C" w:rsidP="009202DD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EE539C">
        <w:rPr>
          <w:sz w:val="24"/>
          <w:szCs w:val="24"/>
          <w:lang w:val="ru-RU" w:eastAsia="ru-RU"/>
        </w:rPr>
        <w:t>линию постоянного тока напряжением ±500 кВ протяжённостью 750 км до преобразовательной подстанции мощностью 1300 МВт в Пакистане (г. Наушера).</w:t>
      </w:r>
    </w:p>
    <w:p w14:paraId="78B6E785" w14:textId="785932A5" w:rsidR="00346A45" w:rsidRPr="00346A45" w:rsidRDefault="00346A45" w:rsidP="00346A45">
      <w:pPr>
        <w:spacing w:before="100" w:beforeAutospacing="1" w:after="100" w:afterAutospacing="1"/>
        <w:jc w:val="both"/>
        <w:rPr>
          <w:b/>
          <w:bCs/>
          <w:sz w:val="24"/>
          <w:szCs w:val="24"/>
          <w:lang w:val="ru-RU" w:eastAsia="ru-RU"/>
        </w:rPr>
      </w:pPr>
      <w:r w:rsidRPr="00346A45">
        <w:rPr>
          <w:b/>
          <w:bCs/>
          <w:sz w:val="24"/>
          <w:szCs w:val="24"/>
          <w:lang w:val="ru-RU" w:eastAsia="ru-RU"/>
        </w:rPr>
        <w:t>Закупочные пакеты</w:t>
      </w:r>
      <w:r>
        <w:rPr>
          <w:b/>
          <w:bCs/>
          <w:sz w:val="24"/>
          <w:szCs w:val="24"/>
          <w:lang w:val="ru-RU" w:eastAsia="ru-RU"/>
        </w:rPr>
        <w:t>.</w:t>
      </w:r>
    </w:p>
    <w:p w14:paraId="386766E1" w14:textId="35758688" w:rsidR="00346A45" w:rsidRPr="00DF167F" w:rsidRDefault="00346A45" w:rsidP="00346A45">
      <w:pPr>
        <w:jc w:val="both"/>
        <w:rPr>
          <w:sz w:val="24"/>
          <w:szCs w:val="24"/>
          <w:lang w:val="ru-RU" w:eastAsia="ru-RU"/>
        </w:rPr>
      </w:pPr>
      <w:r w:rsidRPr="00DF167F">
        <w:rPr>
          <w:sz w:val="24"/>
          <w:szCs w:val="24"/>
          <w:lang w:val="ru-RU" w:eastAsia="ru-RU"/>
        </w:rPr>
        <w:t>Проект REMIT для Кыргызской Республики включает следующие ключевые закупочные пакеты:</w:t>
      </w:r>
    </w:p>
    <w:p w14:paraId="71E29C47" w14:textId="77777777" w:rsidR="00346A45" w:rsidRDefault="00346A45" w:rsidP="00346A45">
      <w:pPr>
        <w:pStyle w:val="aa"/>
        <w:numPr>
          <w:ilvl w:val="0"/>
          <w:numId w:val="29"/>
        </w:numPr>
      </w:pPr>
      <w:r>
        <w:rPr>
          <w:rStyle w:val="af6"/>
        </w:rPr>
        <w:t>RFB-01:</w:t>
      </w:r>
    </w:p>
    <w:p w14:paraId="1D924821" w14:textId="77777777" w:rsidR="00346A45" w:rsidRDefault="00346A45" w:rsidP="00346A45">
      <w:pPr>
        <w:pStyle w:val="aa"/>
        <w:numPr>
          <w:ilvl w:val="1"/>
          <w:numId w:val="29"/>
        </w:numPr>
      </w:pPr>
      <w:r>
        <w:rPr>
          <w:rStyle w:val="af6"/>
        </w:rPr>
        <w:t>Лот 1:</w:t>
      </w:r>
      <w:r>
        <w:t xml:space="preserve"> Работы по </w:t>
      </w:r>
      <w:r w:rsidRPr="002869D4">
        <w:rPr>
          <w:rStyle w:val="af6"/>
          <w:b w:val="0"/>
          <w:bCs w:val="0"/>
        </w:rPr>
        <w:t>реабилитации подстанции 220 кВ «Кристалл»</w:t>
      </w:r>
      <w:r w:rsidRPr="002869D4">
        <w:rPr>
          <w:b/>
          <w:bCs/>
        </w:rPr>
        <w:t>;</w:t>
      </w:r>
    </w:p>
    <w:p w14:paraId="0FE5E90A" w14:textId="48F1B986" w:rsidR="00346A45" w:rsidRDefault="00346A45" w:rsidP="00346A45">
      <w:pPr>
        <w:pStyle w:val="aa"/>
        <w:numPr>
          <w:ilvl w:val="1"/>
          <w:numId w:val="29"/>
        </w:numPr>
      </w:pPr>
      <w:r>
        <w:rPr>
          <w:rStyle w:val="af6"/>
        </w:rPr>
        <w:t>Лот 2:</w:t>
      </w:r>
      <w:r>
        <w:t xml:space="preserve"> </w:t>
      </w:r>
      <w:r w:rsidRPr="002869D4">
        <w:rPr>
          <w:rStyle w:val="af6"/>
          <w:b w:val="0"/>
          <w:bCs w:val="0"/>
        </w:rPr>
        <w:t>Строительство линии электропередачи 220 кВ «Кристалл–Юлдуз»</w:t>
      </w:r>
      <w:r w:rsidRPr="002869D4">
        <w:rPr>
          <w:b/>
          <w:bCs/>
        </w:rPr>
        <w:t xml:space="preserve"> от подстанции «Кристалл» до </w:t>
      </w:r>
      <w:r w:rsidRPr="002869D4">
        <w:rPr>
          <w:rStyle w:val="af6"/>
          <w:b w:val="0"/>
          <w:bCs w:val="0"/>
        </w:rPr>
        <w:t>кыргызско-узбекской границы</w:t>
      </w:r>
      <w:r w:rsidRPr="002869D4">
        <w:rPr>
          <w:b/>
          <w:bCs/>
        </w:rPr>
        <w:t xml:space="preserve">, протяжённостью примерно </w:t>
      </w:r>
      <w:r w:rsidRPr="002869D4">
        <w:rPr>
          <w:rStyle w:val="af6"/>
          <w:b w:val="0"/>
          <w:bCs w:val="0"/>
        </w:rPr>
        <w:t>17,9 км</w:t>
      </w:r>
      <w:r w:rsidRPr="002869D4">
        <w:rPr>
          <w:b/>
          <w:bCs/>
        </w:rPr>
        <w:t>.</w:t>
      </w:r>
      <w:r w:rsidRPr="002869D4">
        <w:rPr>
          <w:rStyle w:val="af7"/>
          <w:b/>
          <w:bCs/>
        </w:rPr>
        <w:t>(2 лота)</w:t>
      </w:r>
    </w:p>
    <w:p w14:paraId="0229F051" w14:textId="3A75EFE0" w:rsidR="00346A45" w:rsidRDefault="00346A45" w:rsidP="001C062F">
      <w:pPr>
        <w:pStyle w:val="aa"/>
        <w:numPr>
          <w:ilvl w:val="0"/>
          <w:numId w:val="29"/>
        </w:numPr>
      </w:pPr>
      <w:r>
        <w:rPr>
          <w:rStyle w:val="af6"/>
        </w:rPr>
        <w:t xml:space="preserve">RFB-02: </w:t>
      </w:r>
      <w:r w:rsidRPr="002869D4">
        <w:rPr>
          <w:rStyle w:val="af6"/>
          <w:b w:val="0"/>
          <w:bCs w:val="0"/>
        </w:rPr>
        <w:t>Реабилитация подстанции 220 кВ «Торобаева».</w:t>
      </w:r>
    </w:p>
    <w:p w14:paraId="1DF4F213" w14:textId="280D9396" w:rsidR="00346A45" w:rsidRDefault="00346A45" w:rsidP="00346A45">
      <w:pPr>
        <w:pStyle w:val="aa"/>
        <w:numPr>
          <w:ilvl w:val="0"/>
          <w:numId w:val="29"/>
        </w:numPr>
      </w:pPr>
      <w:r>
        <w:rPr>
          <w:rStyle w:val="af6"/>
        </w:rPr>
        <w:t xml:space="preserve">QCBS-01: </w:t>
      </w:r>
      <w:r w:rsidRPr="002869D4">
        <w:rPr>
          <w:rStyle w:val="af6"/>
          <w:b w:val="0"/>
          <w:bCs w:val="0"/>
        </w:rPr>
        <w:t>Консультационные услуги по разработке технико-экономического обоснования (включая экологические и социальные аспекты — ESF)</w:t>
      </w:r>
      <w:r w:rsidRPr="002869D4">
        <w:rPr>
          <w:b/>
          <w:bCs/>
        </w:rPr>
        <w:t xml:space="preserve">, подготовке </w:t>
      </w:r>
      <w:r w:rsidRPr="002869D4">
        <w:rPr>
          <w:rStyle w:val="af6"/>
          <w:b w:val="0"/>
          <w:bCs w:val="0"/>
        </w:rPr>
        <w:t>тендерной документации</w:t>
      </w:r>
      <w:r w:rsidRPr="002869D4">
        <w:rPr>
          <w:b/>
          <w:bCs/>
        </w:rPr>
        <w:t xml:space="preserve"> для строительства линии электропередачи </w:t>
      </w:r>
      <w:r w:rsidRPr="002869D4">
        <w:rPr>
          <w:rStyle w:val="af6"/>
          <w:b w:val="0"/>
          <w:bCs w:val="0"/>
        </w:rPr>
        <w:t>220 кВ «Кристалл–Юлдуз»</w:t>
      </w:r>
      <w:r w:rsidRPr="002869D4">
        <w:rPr>
          <w:b/>
          <w:bCs/>
        </w:rPr>
        <w:t xml:space="preserve">, </w:t>
      </w:r>
      <w:r w:rsidRPr="002869D4">
        <w:rPr>
          <w:rStyle w:val="af6"/>
          <w:b w:val="0"/>
          <w:bCs w:val="0"/>
        </w:rPr>
        <w:t>реабилитации подстанций 220 кВ «Кристалл» и «Торобаева»</w:t>
      </w:r>
      <w:r w:rsidRPr="002869D4">
        <w:rPr>
          <w:b/>
          <w:bCs/>
        </w:rPr>
        <w:t xml:space="preserve">, а также по </w:t>
      </w:r>
      <w:r w:rsidRPr="002869D4">
        <w:rPr>
          <w:rStyle w:val="af6"/>
          <w:b w:val="0"/>
          <w:bCs w:val="0"/>
        </w:rPr>
        <w:t>осуществлению технического надзора</w:t>
      </w:r>
      <w:r w:rsidRPr="002869D4">
        <w:rPr>
          <w:b/>
          <w:bCs/>
        </w:rPr>
        <w:t xml:space="preserve"> за строительными работами по данным объектам.</w:t>
      </w:r>
    </w:p>
    <w:p w14:paraId="2A319CA5" w14:textId="77777777" w:rsidR="00346A45" w:rsidRDefault="00346A45" w:rsidP="00346A45">
      <w:pPr>
        <w:pStyle w:val="aa"/>
      </w:pPr>
      <w:r>
        <w:rPr>
          <w:rStyle w:val="af6"/>
        </w:rPr>
        <w:t>Проект CASA-1000:</w:t>
      </w:r>
    </w:p>
    <w:p w14:paraId="4C53360A" w14:textId="77777777" w:rsidR="00346A45" w:rsidRPr="002869D4" w:rsidRDefault="00346A45" w:rsidP="00346A45">
      <w:pPr>
        <w:pStyle w:val="aa"/>
        <w:numPr>
          <w:ilvl w:val="0"/>
          <w:numId w:val="30"/>
        </w:numPr>
        <w:rPr>
          <w:b/>
          <w:bCs/>
        </w:rPr>
      </w:pPr>
      <w:r w:rsidRPr="002869D4">
        <w:rPr>
          <w:rStyle w:val="af6"/>
          <w:b w:val="0"/>
          <w:bCs w:val="0"/>
        </w:rPr>
        <w:t>Поставка специального оборудования для Национальной электрической сети Кыргызстана (НЭСК)</w:t>
      </w:r>
      <w:r w:rsidRPr="002869D4">
        <w:rPr>
          <w:b/>
          <w:bCs/>
        </w:rPr>
        <w:t xml:space="preserve"> для обеспечения </w:t>
      </w:r>
      <w:r w:rsidRPr="002869D4">
        <w:rPr>
          <w:rStyle w:val="af6"/>
          <w:b w:val="0"/>
          <w:bCs w:val="0"/>
        </w:rPr>
        <w:t>технического обслуживания объектов проекта CASA-1000 на территории Кыргызской Республики.</w:t>
      </w:r>
    </w:p>
    <w:p w14:paraId="01C84330" w14:textId="77777777" w:rsidR="00346A45" w:rsidRPr="00EE539C" w:rsidRDefault="00346A45" w:rsidP="00346A45">
      <w:p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</w:p>
    <w:p w14:paraId="6A90B4F7" w14:textId="060B1563" w:rsidR="00E5169E" w:rsidRPr="002C28E0" w:rsidRDefault="009008C9" w:rsidP="002C28E0">
      <w:pPr>
        <w:pStyle w:val="31"/>
        <w:numPr>
          <w:ilvl w:val="0"/>
          <w:numId w:val="6"/>
        </w:numPr>
        <w:jc w:val="both"/>
        <w:rPr>
          <w:b/>
          <w:bCs/>
          <w:color w:val="auto"/>
          <w:sz w:val="24"/>
          <w:szCs w:val="24"/>
          <w:lang w:val="ru-RU"/>
        </w:rPr>
      </w:pPr>
      <w:r w:rsidRPr="002C28E0">
        <w:rPr>
          <w:b/>
          <w:bCs/>
          <w:color w:val="auto"/>
          <w:sz w:val="24"/>
          <w:szCs w:val="24"/>
          <w:lang w:val="ru-RU"/>
        </w:rPr>
        <w:t>Цели:</w:t>
      </w:r>
    </w:p>
    <w:p w14:paraId="5C60E879" w14:textId="4484B818" w:rsidR="009008C9" w:rsidRPr="002C28E0" w:rsidRDefault="009008C9" w:rsidP="00B261A7">
      <w:pPr>
        <w:pStyle w:val="a3"/>
        <w:ind w:firstLine="720"/>
        <w:jc w:val="both"/>
        <w:rPr>
          <w:sz w:val="24"/>
          <w:szCs w:val="24"/>
          <w:lang w:val="ru-RU"/>
        </w:rPr>
      </w:pPr>
      <w:r w:rsidRPr="002C28E0">
        <w:rPr>
          <w:sz w:val="24"/>
          <w:szCs w:val="24"/>
          <w:lang w:val="ru-RU"/>
        </w:rPr>
        <w:t xml:space="preserve">Основная обязанность </w:t>
      </w:r>
      <w:r w:rsidR="00F6667D">
        <w:rPr>
          <w:sz w:val="24"/>
          <w:szCs w:val="24"/>
          <w:lang w:val="ru-RU"/>
        </w:rPr>
        <w:t xml:space="preserve">главного </w:t>
      </w:r>
      <w:r w:rsidRPr="002C28E0">
        <w:rPr>
          <w:sz w:val="24"/>
          <w:szCs w:val="24"/>
          <w:lang w:val="ru-RU"/>
        </w:rPr>
        <w:t xml:space="preserve">специалиста по закупкам заключается в организации и координации реализации закупочной деятельности </w:t>
      </w:r>
      <w:r w:rsidRPr="00E73D76">
        <w:rPr>
          <w:sz w:val="24"/>
          <w:szCs w:val="24"/>
          <w:u w:val="single"/>
          <w:lang w:val="ru-RU"/>
        </w:rPr>
        <w:t>в полном соответствии с Регламентами по закупкам Всемирного банка</w:t>
      </w:r>
      <w:r w:rsidRPr="002C28E0">
        <w:rPr>
          <w:sz w:val="24"/>
          <w:szCs w:val="24"/>
          <w:lang w:val="ru-RU"/>
        </w:rPr>
        <w:t xml:space="preserve">, применимыми процедурами и руководящими принципами. От </w:t>
      </w:r>
      <w:r w:rsidR="00F6667D">
        <w:rPr>
          <w:sz w:val="24"/>
          <w:szCs w:val="24"/>
          <w:lang w:val="ru-RU"/>
        </w:rPr>
        <w:t xml:space="preserve">главного </w:t>
      </w:r>
      <w:r w:rsidRPr="002C28E0">
        <w:rPr>
          <w:sz w:val="24"/>
          <w:szCs w:val="24"/>
          <w:lang w:val="ru-RU"/>
        </w:rPr>
        <w:t xml:space="preserve">специалиста по закупкам ожидается обеспечение прозрачности </w:t>
      </w:r>
      <w:r w:rsidRPr="002C28E0">
        <w:rPr>
          <w:sz w:val="24"/>
          <w:szCs w:val="24"/>
          <w:lang w:val="ru-RU"/>
        </w:rPr>
        <w:lastRenderedPageBreak/>
        <w:t>и эффективности всех закупочных процессов, что позволит достичь оптимального соотношения цены и качества по всем компонентам проекта.</w:t>
      </w:r>
    </w:p>
    <w:p w14:paraId="3BCA46BC" w14:textId="77777777" w:rsidR="009008C9" w:rsidRPr="002C28E0" w:rsidRDefault="009008C9" w:rsidP="002C28E0">
      <w:pPr>
        <w:pStyle w:val="a3"/>
        <w:ind w:left="720"/>
        <w:jc w:val="both"/>
        <w:rPr>
          <w:sz w:val="24"/>
          <w:szCs w:val="24"/>
          <w:lang w:val="ru-RU"/>
        </w:rPr>
      </w:pPr>
    </w:p>
    <w:p w14:paraId="27755E15" w14:textId="1BFF5352" w:rsidR="007B4A16" w:rsidRPr="002C28E0" w:rsidRDefault="009008C9" w:rsidP="002C28E0">
      <w:pPr>
        <w:pStyle w:val="31"/>
        <w:numPr>
          <w:ilvl w:val="0"/>
          <w:numId w:val="6"/>
        </w:numPr>
        <w:jc w:val="both"/>
        <w:rPr>
          <w:b/>
          <w:bCs/>
          <w:color w:val="auto"/>
          <w:sz w:val="24"/>
          <w:szCs w:val="24"/>
          <w:lang w:val="ru-RU"/>
        </w:rPr>
      </w:pPr>
      <w:r w:rsidRPr="002C28E0">
        <w:rPr>
          <w:b/>
          <w:bCs/>
          <w:color w:val="auto"/>
          <w:sz w:val="24"/>
          <w:szCs w:val="24"/>
          <w:lang w:val="ru-RU"/>
        </w:rPr>
        <w:t>Объем работы:</w:t>
      </w:r>
    </w:p>
    <w:p w14:paraId="487E21F8" w14:textId="2FD23FC7" w:rsidR="006D7078" w:rsidRPr="002C28E0" w:rsidRDefault="00F6667D" w:rsidP="00B261A7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Главный с</w:t>
      </w:r>
      <w:r w:rsidR="009008C9" w:rsidRPr="002C28E0">
        <w:rPr>
          <w:sz w:val="24"/>
          <w:szCs w:val="24"/>
          <w:lang w:val="ru-RU"/>
        </w:rPr>
        <w:t>пециалист по закупкам должен выполнять следующие задачи:</w:t>
      </w:r>
    </w:p>
    <w:p w14:paraId="5591AA6D" w14:textId="7238B94B" w:rsidR="009008C9" w:rsidRPr="002C28E0" w:rsidRDefault="009008C9" w:rsidP="009C1C0E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Подготавливать и обновлять План закупок Проекта и Стратегию закупок для развития (PPSD).</w:t>
      </w:r>
    </w:p>
    <w:p w14:paraId="5043E945" w14:textId="77625C10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Проводить анализ рынка; собирать и анализировать ценовые данные на товары, работы и услуги; готовить бюджеты мероприятий и сметные расчёты по тендерным пакетам в консультации с профильными техническими специалистами. Вести и обновлять базы данных поставщиков. Подготавливать и рассылать запросы/приглашения для изучения рынка и идентификации поставщиков. Оказывать поддержку в проведении консультаций с поставщиками, предварительном взаимодействии с рынком и организации публичных обсуждений планируемых закупок (где применимо).</w:t>
      </w:r>
    </w:p>
    <w:p w14:paraId="5858D574" w14:textId="20F9166F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Проводить процедуры закупок в соответствии с Регламентами Всемирного банка. При необходимости осуществлять закупки по национальным процедурам с дополнительными условиями, установленными Всемирным банком.</w:t>
      </w:r>
    </w:p>
    <w:p w14:paraId="6301B7BA" w14:textId="689BF586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Подготавливать Общее уведомление о закупках (GPN), Запросы об выражении заинтересованности (REoI) и Специфические уведомления о закупках (SPN), обеспечивать их публикацию на внешнем сайте Всемирного банка, а также в местных и международных СМИ в соответствии с Регламентами.</w:t>
      </w:r>
    </w:p>
    <w:p w14:paraId="53F24CAF" w14:textId="795E5D2B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Подготавливать тендерную документацию для международных и национальных конкурентных процедур; готовить запросы предложений для консультационных фирм и индивидуальных консультантов, используя стандартные шаблоны Всемирного банка; направлять их на согласование/«no objection» при необходимости.</w:t>
      </w:r>
    </w:p>
    <w:p w14:paraId="1174C7EB" w14:textId="0B11A4BF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Давать консультации по вопросам закупок, отвечать на запросы разъяснений, выпускать и при необходимости вносить изменения в тендерные документы и запросы предложений.</w:t>
      </w:r>
    </w:p>
    <w:p w14:paraId="48263CE4" w14:textId="1F87B5FC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Организовывать и точно протоколировать предтендерные совещания и публичное вскрытие заявок; готовить и направлять протоколы вскрытия во Всемирный банк.</w:t>
      </w:r>
    </w:p>
    <w:p w14:paraId="7DFACB58" w14:textId="03890D16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Исполнять обязанности секретаря тендерной комиссии; организовывать и участвовать в оценке заявок и технических/финансовых предложений совместно с техническими экспертами на предмет соответствия тендерной документации; готовить и направлять отчёты об оценке на утверждение.</w:t>
      </w:r>
    </w:p>
    <w:p w14:paraId="1957EAFA" w14:textId="2850334F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lastRenderedPageBreak/>
        <w:t>Обеспечивать отсутствие взаимодействия или заключения контрактов с компаниями или физическими лицами, временно или постоянно отстранёнными от участия в тендерах (согласно публичному списку Всемирного банка); не подписывать контракты с такими субъектами.</w:t>
      </w:r>
    </w:p>
    <w:p w14:paraId="5CDE43F9" w14:textId="475E60B0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Участвовать в заседаниях тендерной комиссии, давать рекомендации по вопросам закупок её членам. Готовить отчёты об оценке в требуемом Всемирным банком формате и предоставлять их на утверждение, когда это необходимо.</w:t>
      </w:r>
    </w:p>
    <w:p w14:paraId="55E2886A" w14:textId="69B276D1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Организовывать и участвовать в переговорах по контрактам; фиксировать достигнутые соглашения.</w:t>
      </w:r>
    </w:p>
    <w:p w14:paraId="6E9825FE" w14:textId="03310051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Подготавливать уведомления о присуждении контракта и сообщения для победителей торгов (юридических лиц или индивидуальных консультантов), а также для остальных участников.</w:t>
      </w:r>
    </w:p>
    <w:p w14:paraId="5DF67928" w14:textId="30750EE6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Оказывать поддержку в администрировании контрактов: подготавливать и направлять уведомления о присуждении и приглашения к подписанию контракта; содействовать заключению контрактов; обеспечивать публикацию данных о контрактах; готовить поправки и информацию о ходе исполнения; организовывать подготовку документов о приёмке поставленных товаров, выполненных работ и оказанных услуг; формировать комиссии по приёмке и привлекать внешних экспертов по мере необходимости.</w:t>
      </w:r>
    </w:p>
    <w:p w14:paraId="5392E559" w14:textId="1EDB0E2D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Уведомлять поставщиков о любых повреждениях или дефектах и обеспечивать их устранение; координировать работу с финансовым специалистом для своевременных платежей; управлять обеспечительными обязательствами (гарантийными удержаниями), претензиями и возвратами тендерных/исполнительных гарантий.</w:t>
      </w:r>
    </w:p>
    <w:p w14:paraId="45755DCD" w14:textId="495C3DC8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Управлять деятельностью, связанной со спорами с консультантами, поставщиками и подрядчиками.</w:t>
      </w:r>
    </w:p>
    <w:p w14:paraId="429C4C7A" w14:textId="15624E1B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Вести учёт закупочной и контрактной документации в системах STEP и CMM, а также в бумажном архиве.</w:t>
      </w:r>
    </w:p>
    <w:p w14:paraId="012EB758" w14:textId="5F424F2E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Вести работу с жалобами по закупкам, включая регистрацию и хранение; уведомлять Всемирный банк и готовить ответы.</w:t>
      </w:r>
    </w:p>
    <w:p w14:paraId="783C6855" w14:textId="583BFC47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Взаимодействовать с соответствующими сотрудниками Всемирного банка и получать все необходимые согласования перед выпуском тендерной документации/запросов предложений или присуждением контрактов.</w:t>
      </w:r>
    </w:p>
    <w:p w14:paraId="407B7C04" w14:textId="4D0CF75F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 xml:space="preserve">Вести полную закупочную документацию для обеспечения проверок независимыми аудиторами и надзорными миссиями Всемирного банка; готовить регулярные </w:t>
      </w:r>
      <w:r w:rsidRPr="002C28E0">
        <w:rPr>
          <w:sz w:val="24"/>
          <w:szCs w:val="24"/>
          <w:lang w:val="ru-RU" w:eastAsia="ru-RU"/>
        </w:rPr>
        <w:lastRenderedPageBreak/>
        <w:t>и внеочередные отчёты; поддерживать внутренние/внешние аудиты, мониторинговые миссии и проверки соблюдения; выявлять риски, несоответствия и потенциальные конфликты интересов; предлагать корректирующие и профилактические меры.</w:t>
      </w:r>
    </w:p>
    <w:p w14:paraId="5C51837D" w14:textId="38459AE3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Выполнять иные задачи, необходимые для эффективной и своевременной реализации проекта.</w:t>
      </w:r>
    </w:p>
    <w:p w14:paraId="3E2E2AAD" w14:textId="7211AA33" w:rsidR="009008C9" w:rsidRPr="002C28E0" w:rsidRDefault="009008C9" w:rsidP="002C28E0">
      <w:pPr>
        <w:pStyle w:val="a8"/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В течение испытательного срока пройти требуемое обучение и ознакомиться с учебными материалами, представленными в Приложении 1 к настоящим ТЗ.</w:t>
      </w:r>
    </w:p>
    <w:p w14:paraId="1AB1A101" w14:textId="77777777" w:rsidR="0087570B" w:rsidRPr="002C28E0" w:rsidRDefault="0087570B" w:rsidP="002C28E0">
      <w:pPr>
        <w:jc w:val="both"/>
        <w:rPr>
          <w:b/>
          <w:bCs/>
          <w:sz w:val="24"/>
          <w:szCs w:val="24"/>
          <w:lang w:val="ru-RU"/>
        </w:rPr>
      </w:pPr>
    </w:p>
    <w:p w14:paraId="6F991252" w14:textId="43E48F94" w:rsidR="007B4A16" w:rsidRPr="002C28E0" w:rsidRDefault="009008C9" w:rsidP="002C28E0">
      <w:pPr>
        <w:pStyle w:val="31"/>
        <w:numPr>
          <w:ilvl w:val="0"/>
          <w:numId w:val="6"/>
        </w:numPr>
        <w:jc w:val="both"/>
        <w:rPr>
          <w:b/>
          <w:bCs/>
          <w:color w:val="auto"/>
          <w:sz w:val="24"/>
          <w:szCs w:val="24"/>
          <w:lang w:val="ru-RU"/>
        </w:rPr>
      </w:pPr>
      <w:r w:rsidRPr="002C28E0">
        <w:rPr>
          <w:b/>
          <w:bCs/>
          <w:color w:val="auto"/>
          <w:sz w:val="24"/>
          <w:szCs w:val="24"/>
          <w:lang w:val="ru-RU"/>
        </w:rPr>
        <w:t>Сроки:</w:t>
      </w:r>
    </w:p>
    <w:p w14:paraId="7BBBD7C8" w14:textId="38DC96D5" w:rsidR="00EC121D" w:rsidRPr="002C28E0" w:rsidRDefault="009008C9" w:rsidP="009C1C0E">
      <w:pPr>
        <w:ind w:right="-57" w:firstLine="720"/>
        <w:jc w:val="both"/>
        <w:rPr>
          <w:sz w:val="24"/>
          <w:szCs w:val="24"/>
          <w:lang w:val="ru-RU"/>
        </w:rPr>
      </w:pPr>
      <w:r w:rsidRPr="002C28E0">
        <w:rPr>
          <w:sz w:val="24"/>
          <w:szCs w:val="24"/>
          <w:lang w:val="ru-RU"/>
        </w:rPr>
        <w:t xml:space="preserve">Это полная занятость на условиях почасовой занятости. Контракт подписывается на </w:t>
      </w:r>
      <w:r w:rsidRPr="0014662B">
        <w:rPr>
          <w:sz w:val="24"/>
          <w:szCs w:val="24"/>
          <w:lang w:val="ru-RU"/>
        </w:rPr>
        <w:t>12 (</w:t>
      </w:r>
      <w:r w:rsidR="0014662B" w:rsidRPr="0014662B">
        <w:rPr>
          <w:sz w:val="24"/>
          <w:szCs w:val="24"/>
          <w:lang w:val="ru-RU"/>
        </w:rPr>
        <w:t>двенадцать</w:t>
      </w:r>
      <w:r w:rsidRPr="0014662B">
        <w:rPr>
          <w:sz w:val="24"/>
          <w:szCs w:val="24"/>
          <w:lang w:val="ru-RU"/>
        </w:rPr>
        <w:t>)</w:t>
      </w:r>
      <w:r w:rsidRPr="002C28E0">
        <w:rPr>
          <w:sz w:val="24"/>
          <w:szCs w:val="24"/>
          <w:lang w:val="ru-RU"/>
        </w:rPr>
        <w:t xml:space="preserve"> месяцев с испытательным сроком три месяца, в течение которого контракт может быть расторгнут. При условии удовлетворительной работы контракт может быть продлён. В течение испытательного срока </w:t>
      </w:r>
      <w:r w:rsidR="0014662B">
        <w:rPr>
          <w:sz w:val="24"/>
          <w:szCs w:val="24"/>
          <w:lang w:val="ru-RU"/>
        </w:rPr>
        <w:t xml:space="preserve">главный </w:t>
      </w:r>
      <w:r w:rsidRPr="002C28E0">
        <w:rPr>
          <w:sz w:val="24"/>
          <w:szCs w:val="24"/>
          <w:lang w:val="ru-RU"/>
        </w:rPr>
        <w:t>специалист по закупкам обязан пройти все обязательные курсы, указанные в Приложении 1.</w:t>
      </w:r>
    </w:p>
    <w:p w14:paraId="3EFD1F22" w14:textId="2E51D7DD" w:rsidR="007B4A16" w:rsidRPr="002C28E0" w:rsidRDefault="007B4A16" w:rsidP="002C28E0">
      <w:pPr>
        <w:ind w:right="-57"/>
        <w:jc w:val="both"/>
        <w:rPr>
          <w:sz w:val="24"/>
          <w:szCs w:val="24"/>
          <w:lang w:val="ru-RU"/>
        </w:rPr>
      </w:pPr>
    </w:p>
    <w:p w14:paraId="10228A9B" w14:textId="62C22EB5" w:rsidR="007B4A16" w:rsidRPr="002C28E0" w:rsidRDefault="002C28E0" w:rsidP="002C28E0">
      <w:pPr>
        <w:pStyle w:val="31"/>
        <w:numPr>
          <w:ilvl w:val="0"/>
          <w:numId w:val="6"/>
        </w:numPr>
        <w:jc w:val="both"/>
        <w:rPr>
          <w:b/>
          <w:bCs/>
          <w:color w:val="auto"/>
          <w:sz w:val="24"/>
          <w:szCs w:val="24"/>
          <w:lang w:val="ru-RU"/>
        </w:rPr>
      </w:pPr>
      <w:r w:rsidRPr="002C28E0">
        <w:rPr>
          <w:b/>
          <w:bCs/>
          <w:color w:val="auto"/>
          <w:sz w:val="24"/>
          <w:szCs w:val="24"/>
          <w:lang w:val="ru-RU"/>
        </w:rPr>
        <w:t>Институциональные договорённости:</w:t>
      </w:r>
    </w:p>
    <w:p w14:paraId="4EFDB749" w14:textId="500CC1FD" w:rsidR="00BF0233" w:rsidRPr="002C28E0" w:rsidRDefault="0014662B" w:rsidP="00B261A7">
      <w:pPr>
        <w:ind w:right="-57"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Главный сп</w:t>
      </w:r>
      <w:r w:rsidR="002C28E0" w:rsidRPr="002C28E0">
        <w:rPr>
          <w:sz w:val="24"/>
          <w:szCs w:val="24"/>
          <w:lang w:val="ru-RU"/>
        </w:rPr>
        <w:t xml:space="preserve">ециалист по закупкам будет работать под непосредственным руководством и отчитываться перед </w:t>
      </w:r>
      <w:r>
        <w:rPr>
          <w:sz w:val="24"/>
          <w:szCs w:val="24"/>
          <w:lang w:val="ru-RU"/>
        </w:rPr>
        <w:t>Директором ГРП</w:t>
      </w:r>
      <w:r w:rsidR="002C28E0" w:rsidRPr="002C28E0">
        <w:rPr>
          <w:sz w:val="24"/>
          <w:szCs w:val="24"/>
          <w:lang w:val="ru-RU"/>
        </w:rPr>
        <w:t>.</w:t>
      </w:r>
    </w:p>
    <w:p w14:paraId="18B00EC6" w14:textId="77777777" w:rsidR="00BF0233" w:rsidRPr="002C28E0" w:rsidRDefault="00BF0233" w:rsidP="002C28E0">
      <w:pPr>
        <w:pStyle w:val="aa"/>
        <w:shd w:val="clear" w:color="auto" w:fill="FFFFFF"/>
        <w:spacing w:before="0" w:beforeAutospacing="0" w:after="0" w:afterAutospacing="0"/>
        <w:jc w:val="both"/>
      </w:pPr>
    </w:p>
    <w:p w14:paraId="157BD049" w14:textId="68196E15" w:rsidR="007B4A16" w:rsidRPr="002C28E0" w:rsidRDefault="002C28E0" w:rsidP="002C28E0">
      <w:pPr>
        <w:pStyle w:val="31"/>
        <w:numPr>
          <w:ilvl w:val="0"/>
          <w:numId w:val="6"/>
        </w:numPr>
        <w:jc w:val="both"/>
        <w:rPr>
          <w:b/>
          <w:bCs/>
          <w:color w:val="auto"/>
          <w:sz w:val="24"/>
          <w:szCs w:val="24"/>
          <w:lang w:val="ru-RU"/>
        </w:rPr>
      </w:pPr>
      <w:r w:rsidRPr="002C28E0">
        <w:rPr>
          <w:b/>
          <w:bCs/>
          <w:color w:val="auto"/>
          <w:sz w:val="24"/>
          <w:szCs w:val="24"/>
          <w:lang w:val="ru-RU"/>
        </w:rPr>
        <w:t>Ресурсы</w:t>
      </w:r>
    </w:p>
    <w:p w14:paraId="117110DD" w14:textId="665EF81C" w:rsidR="00BF0233" w:rsidRPr="002C28E0" w:rsidRDefault="002C28E0" w:rsidP="00B261A7">
      <w:pPr>
        <w:ind w:right="-57" w:firstLine="720"/>
        <w:jc w:val="both"/>
        <w:rPr>
          <w:sz w:val="24"/>
          <w:szCs w:val="24"/>
          <w:lang w:val="ru-RU"/>
        </w:rPr>
      </w:pPr>
      <w:r w:rsidRPr="002C28E0">
        <w:rPr>
          <w:sz w:val="24"/>
          <w:szCs w:val="24"/>
          <w:lang w:val="ru-RU"/>
        </w:rPr>
        <w:t>Исполняющее агентство предоставит рабочее место, офисное оборудование и средства связи (включая доступ к Интернету), а также любые другие необходимые ресурсы и поддержку для выполнения данной работы.</w:t>
      </w:r>
    </w:p>
    <w:p w14:paraId="1BD6840D" w14:textId="550CC5FB" w:rsidR="002D0ACA" w:rsidRPr="002C28E0" w:rsidRDefault="002C28E0" w:rsidP="002C28E0">
      <w:pPr>
        <w:pStyle w:val="8"/>
        <w:numPr>
          <w:ilvl w:val="0"/>
          <w:numId w:val="6"/>
        </w:numPr>
        <w:ind w:right="-58"/>
        <w:jc w:val="both"/>
        <w:rPr>
          <w:b/>
          <w:bCs/>
          <w:i w:val="0"/>
          <w:iCs w:val="0"/>
          <w:lang w:val="ru-RU"/>
        </w:rPr>
      </w:pPr>
      <w:r w:rsidRPr="002C28E0">
        <w:rPr>
          <w:b/>
          <w:bCs/>
          <w:i w:val="0"/>
          <w:iCs w:val="0"/>
          <w:lang w:val="ru-RU"/>
        </w:rPr>
        <w:t>Квалификационные требования:</w:t>
      </w:r>
    </w:p>
    <w:p w14:paraId="46C5D743" w14:textId="19F35447" w:rsidR="002C28E0" w:rsidRPr="002C28E0" w:rsidRDefault="002C28E0" w:rsidP="002C28E0">
      <w:pPr>
        <w:pStyle w:val="a8"/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Высшее образование в области международного бизнеса</w:t>
      </w:r>
      <w:r w:rsidR="001721A4">
        <w:rPr>
          <w:sz w:val="24"/>
          <w:szCs w:val="24"/>
          <w:lang w:val="ru-RU" w:eastAsia="ru-RU"/>
        </w:rPr>
        <w:t>,</w:t>
      </w:r>
      <w:r w:rsidR="00F951BB">
        <w:rPr>
          <w:sz w:val="24"/>
          <w:szCs w:val="24"/>
          <w:lang w:val="ru-RU" w:eastAsia="ru-RU"/>
        </w:rPr>
        <w:t xml:space="preserve"> </w:t>
      </w:r>
      <w:r w:rsidR="001721A4">
        <w:rPr>
          <w:sz w:val="24"/>
          <w:szCs w:val="24"/>
          <w:lang w:val="ru-RU" w:eastAsia="ru-RU"/>
        </w:rPr>
        <w:t>бизнес-администрирования</w:t>
      </w:r>
      <w:r w:rsidRPr="002C28E0">
        <w:rPr>
          <w:sz w:val="24"/>
          <w:szCs w:val="24"/>
          <w:lang w:val="ru-RU" w:eastAsia="ru-RU"/>
        </w:rPr>
        <w:t>, экономики</w:t>
      </w:r>
      <w:r w:rsidR="001721A4">
        <w:rPr>
          <w:sz w:val="24"/>
          <w:szCs w:val="24"/>
          <w:lang w:val="ru-RU" w:eastAsia="ru-RU"/>
        </w:rPr>
        <w:t>,</w:t>
      </w:r>
      <w:r w:rsidR="00F951BB">
        <w:rPr>
          <w:sz w:val="24"/>
          <w:szCs w:val="24"/>
          <w:lang w:val="ru-RU" w:eastAsia="ru-RU"/>
        </w:rPr>
        <w:t xml:space="preserve"> </w:t>
      </w:r>
      <w:r w:rsidRPr="002C28E0">
        <w:rPr>
          <w:sz w:val="24"/>
          <w:szCs w:val="24"/>
          <w:lang w:val="ru-RU" w:eastAsia="ru-RU"/>
        </w:rPr>
        <w:t>логистики</w:t>
      </w:r>
      <w:r w:rsidR="00F951BB">
        <w:rPr>
          <w:sz w:val="24"/>
          <w:szCs w:val="24"/>
          <w:lang w:val="ru-RU" w:eastAsia="ru-RU"/>
        </w:rPr>
        <w:t xml:space="preserve"> </w:t>
      </w:r>
      <w:r w:rsidRPr="002C28E0">
        <w:rPr>
          <w:sz w:val="24"/>
          <w:szCs w:val="24"/>
          <w:lang w:val="ru-RU" w:eastAsia="ru-RU"/>
        </w:rPr>
        <w:t>закупок</w:t>
      </w:r>
      <w:r w:rsidR="001721A4">
        <w:rPr>
          <w:sz w:val="24"/>
          <w:szCs w:val="24"/>
          <w:lang w:val="ru-RU" w:eastAsia="ru-RU"/>
        </w:rPr>
        <w:t>,</w:t>
      </w:r>
      <w:r w:rsidR="00F951BB">
        <w:rPr>
          <w:sz w:val="24"/>
          <w:szCs w:val="24"/>
          <w:lang w:val="ru-RU" w:eastAsia="ru-RU"/>
        </w:rPr>
        <w:t xml:space="preserve"> </w:t>
      </w:r>
      <w:r w:rsidRPr="002C28E0">
        <w:rPr>
          <w:sz w:val="24"/>
          <w:szCs w:val="24"/>
          <w:lang w:val="ru-RU" w:eastAsia="ru-RU"/>
        </w:rPr>
        <w:t>инженерии</w:t>
      </w:r>
      <w:r w:rsidR="00F951BB">
        <w:rPr>
          <w:sz w:val="24"/>
          <w:szCs w:val="24"/>
          <w:lang w:val="ru-RU" w:eastAsia="ru-RU"/>
        </w:rPr>
        <w:t>, энергетики</w:t>
      </w:r>
      <w:r w:rsidRPr="002C28E0">
        <w:rPr>
          <w:sz w:val="24"/>
          <w:szCs w:val="24"/>
          <w:lang w:val="ru-RU" w:eastAsia="ru-RU"/>
        </w:rPr>
        <w:t xml:space="preserve"> или других смежных областях — обязательно;</w:t>
      </w:r>
    </w:p>
    <w:p w14:paraId="2EDFF00B" w14:textId="4AD2440E" w:rsidR="002C28E0" w:rsidRPr="002C28E0" w:rsidRDefault="002C28E0" w:rsidP="002C28E0">
      <w:pPr>
        <w:pStyle w:val="a8"/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Наличие профессиональных сертификатов в сфере закупок является преимуществом;</w:t>
      </w:r>
    </w:p>
    <w:p w14:paraId="6008B381" w14:textId="26F4FA97" w:rsidR="002C28E0" w:rsidRPr="002C28E0" w:rsidRDefault="002C28E0" w:rsidP="002C28E0">
      <w:pPr>
        <w:pStyle w:val="a8"/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Хорошее знание и опыт работы с системой государственных закупок страны;</w:t>
      </w:r>
    </w:p>
    <w:p w14:paraId="48DB5014" w14:textId="24C73959" w:rsidR="002C28E0" w:rsidRPr="002C28E0" w:rsidRDefault="002C28E0" w:rsidP="002C28E0">
      <w:pPr>
        <w:pStyle w:val="a8"/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 xml:space="preserve">Минимум </w:t>
      </w:r>
      <w:r w:rsidR="001721A4">
        <w:rPr>
          <w:sz w:val="24"/>
          <w:szCs w:val="24"/>
          <w:lang w:val="ru-RU" w:eastAsia="ru-RU"/>
        </w:rPr>
        <w:t>5 (пять) лет</w:t>
      </w:r>
      <w:r w:rsidRPr="002C28E0">
        <w:rPr>
          <w:sz w:val="24"/>
          <w:szCs w:val="24"/>
          <w:lang w:val="ru-RU" w:eastAsia="ru-RU"/>
        </w:rPr>
        <w:t xml:space="preserve"> профессионального опыта работы специалистом по закупкам в проектах Всемирного банка или других проектах, финансируемых международными финансовыми организациями;</w:t>
      </w:r>
    </w:p>
    <w:p w14:paraId="209BDE8B" w14:textId="4F72EC73" w:rsidR="002C28E0" w:rsidRPr="002C28E0" w:rsidRDefault="001721A4" w:rsidP="002C28E0">
      <w:pPr>
        <w:pStyle w:val="a8"/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 xml:space="preserve">Знание </w:t>
      </w:r>
      <w:r w:rsidR="002C28E0" w:rsidRPr="002C28E0">
        <w:rPr>
          <w:sz w:val="24"/>
          <w:szCs w:val="24"/>
          <w:lang w:val="ru-RU" w:eastAsia="ru-RU"/>
        </w:rPr>
        <w:t xml:space="preserve">и </w:t>
      </w:r>
      <w:r>
        <w:rPr>
          <w:sz w:val="24"/>
          <w:szCs w:val="24"/>
          <w:lang w:val="ru-RU" w:eastAsia="ru-RU"/>
        </w:rPr>
        <w:t xml:space="preserve">профессиональный </w:t>
      </w:r>
      <w:r w:rsidR="002C28E0" w:rsidRPr="002C28E0">
        <w:rPr>
          <w:sz w:val="24"/>
          <w:szCs w:val="24"/>
          <w:lang w:val="ru-RU" w:eastAsia="ru-RU"/>
        </w:rPr>
        <w:t>опыт управления и реализации закупочных процедур в соответствии с правилами и процедурами Всемирного банка/АБР или Исламского банка развития;</w:t>
      </w:r>
    </w:p>
    <w:p w14:paraId="16B534B8" w14:textId="4DC430BD" w:rsidR="002C28E0" w:rsidRPr="002C28E0" w:rsidRDefault="002C28E0" w:rsidP="002C28E0">
      <w:pPr>
        <w:pStyle w:val="a8"/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2C28E0">
        <w:rPr>
          <w:sz w:val="24"/>
          <w:szCs w:val="24"/>
          <w:lang w:val="ru-RU" w:eastAsia="ru-RU"/>
        </w:rPr>
        <w:t>Хорошее знание кыргызского и отличное знание русского языка — обязательно; продвинутый уровень английского желателен;</w:t>
      </w:r>
    </w:p>
    <w:p w14:paraId="40B42F7D" w14:textId="38AE5FED" w:rsidR="002C28E0" w:rsidRPr="00227B52" w:rsidRDefault="002C28E0" w:rsidP="002C28E0">
      <w:pPr>
        <w:pStyle w:val="a8"/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C28E0">
        <w:rPr>
          <w:sz w:val="24"/>
          <w:szCs w:val="24"/>
          <w:lang w:val="ru-RU" w:eastAsia="ru-RU"/>
        </w:rPr>
        <w:t>Знание</w:t>
      </w:r>
      <w:r w:rsidRPr="00227B52">
        <w:rPr>
          <w:sz w:val="24"/>
          <w:szCs w:val="24"/>
          <w:lang w:eastAsia="ru-RU"/>
        </w:rPr>
        <w:t xml:space="preserve"> </w:t>
      </w:r>
      <w:r w:rsidRPr="002C28E0">
        <w:rPr>
          <w:sz w:val="24"/>
          <w:szCs w:val="24"/>
          <w:lang w:val="ru-RU" w:eastAsia="ru-RU"/>
        </w:rPr>
        <w:t>приложений</w:t>
      </w:r>
      <w:r w:rsidRPr="00227B52">
        <w:rPr>
          <w:sz w:val="24"/>
          <w:szCs w:val="24"/>
          <w:lang w:eastAsia="ru-RU"/>
        </w:rPr>
        <w:t xml:space="preserve"> Microsoft Office (Word, Excel, PowerPoint) — </w:t>
      </w:r>
      <w:r w:rsidRPr="002C28E0">
        <w:rPr>
          <w:sz w:val="24"/>
          <w:szCs w:val="24"/>
          <w:lang w:val="ru-RU" w:eastAsia="ru-RU"/>
        </w:rPr>
        <w:t>обязательно</w:t>
      </w:r>
      <w:r w:rsidRPr="00227B52">
        <w:rPr>
          <w:sz w:val="24"/>
          <w:szCs w:val="24"/>
          <w:lang w:eastAsia="ru-RU"/>
        </w:rPr>
        <w:t>.</w:t>
      </w:r>
    </w:p>
    <w:p w14:paraId="54586D12" w14:textId="0CBDF33F" w:rsidR="00784902" w:rsidRDefault="00784902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212E4BE" w14:textId="77777777" w:rsidR="00784902" w:rsidRPr="00784902" w:rsidRDefault="00784902" w:rsidP="00784902">
      <w:pPr>
        <w:jc w:val="center"/>
        <w:rPr>
          <w:lang w:val="ru-RU"/>
        </w:rPr>
      </w:pPr>
      <w:r w:rsidRPr="00784902">
        <w:rPr>
          <w:rStyle w:val="af6"/>
          <w:lang w:val="ru-RU"/>
        </w:rPr>
        <w:lastRenderedPageBreak/>
        <w:t>Приложение 1. Обучающие курсы и материалы для главного специалиста по закупкам</w:t>
      </w:r>
    </w:p>
    <w:p w14:paraId="0EFE0A56" w14:textId="77777777" w:rsidR="00784902" w:rsidRDefault="00784902" w:rsidP="00784902"/>
    <w:p w14:paraId="09DE261E" w14:textId="42DF50D8" w:rsidR="00784902" w:rsidRDefault="00784902" w:rsidP="00784902">
      <w:pPr>
        <w:rPr>
          <w:lang w:val="ru-RU"/>
        </w:rPr>
      </w:pPr>
      <w:r w:rsidRPr="00784902">
        <w:rPr>
          <w:lang w:val="ru-RU"/>
        </w:rPr>
        <w:t>В течение испытательного срока кандидат должен пройти следующие обучающие курсы и ознакомиться с указанными материалами:</w:t>
      </w:r>
    </w:p>
    <w:p w14:paraId="0C2D52E0" w14:textId="77777777" w:rsidR="00784902" w:rsidRPr="00784902" w:rsidRDefault="00784902" w:rsidP="00784902">
      <w:pPr>
        <w:rPr>
          <w:lang w:val="ru-RU"/>
        </w:rPr>
      </w:pPr>
    </w:p>
    <w:p w14:paraId="2A68FF40" w14:textId="0E7DF87D" w:rsidR="00784902" w:rsidRDefault="00784902" w:rsidP="00784902">
      <w:pPr>
        <w:rPr>
          <w:rStyle w:val="af6"/>
          <w:b w:val="0"/>
          <w:bCs w:val="0"/>
          <w:lang w:val="ru-RU"/>
        </w:rPr>
      </w:pPr>
      <w:r>
        <w:rPr>
          <w:rStyle w:val="af6"/>
          <w:b w:val="0"/>
          <w:bCs w:val="0"/>
        </w:rPr>
        <w:t>Общие курсы</w:t>
      </w:r>
      <w:r>
        <w:rPr>
          <w:rStyle w:val="af6"/>
          <w:b w:val="0"/>
          <w:bCs w:val="0"/>
          <w:lang w:val="ru-RU"/>
        </w:rPr>
        <w:t>:</w:t>
      </w:r>
    </w:p>
    <w:p w14:paraId="11B289BC" w14:textId="77777777" w:rsidR="00784902" w:rsidRPr="00784902" w:rsidRDefault="00784902" w:rsidP="00784902">
      <w:pPr>
        <w:rPr>
          <w:lang w:val="ru-RU"/>
        </w:rPr>
      </w:pPr>
    </w:p>
    <w:p w14:paraId="1915167D" w14:textId="77777777" w:rsidR="00784902" w:rsidRDefault="00784902" w:rsidP="00784902">
      <w:r>
        <w:rPr>
          <w:rStyle w:val="af6"/>
        </w:rPr>
        <w:t>Программа сертификации по управлению контрактами (на английском языке)</w:t>
      </w:r>
      <w:r>
        <w:br/>
      </w:r>
      <w:hyperlink r:id="rId13" w:tgtFrame="_new" w:history="1">
        <w:r>
          <w:rPr>
            <w:rStyle w:val="af1"/>
          </w:rPr>
          <w:t>https://www1.procurementlearning.org/mod/scorm/view.php?id=126</w:t>
        </w:r>
      </w:hyperlink>
    </w:p>
    <w:p w14:paraId="590C83E3" w14:textId="77777777" w:rsidR="00784902" w:rsidRDefault="00784902" w:rsidP="00784902">
      <w:r>
        <w:rPr>
          <w:rStyle w:val="af6"/>
        </w:rPr>
        <w:t>Программа сертификации в области государственных закупок (CPPP)</w:t>
      </w:r>
      <w:r>
        <w:br/>
      </w:r>
      <w:hyperlink r:id="rId14" w:tgtFrame="_new" w:history="1">
        <w:r>
          <w:rPr>
            <w:rStyle w:val="af1"/>
          </w:rPr>
          <w:t>https://www.procurementlearning.org/certificate-program-public-procurement-cppp/</w:t>
        </w:r>
      </w:hyperlink>
    </w:p>
    <w:p w14:paraId="502C8A6F" w14:textId="4AEAE059" w:rsidR="00784902" w:rsidRDefault="00784902" w:rsidP="00784902"/>
    <w:p w14:paraId="57C79E89" w14:textId="77777777" w:rsidR="00784902" w:rsidRPr="00784902" w:rsidRDefault="00784902" w:rsidP="00784902">
      <w:pPr>
        <w:rPr>
          <w:lang w:val="ru-RU"/>
        </w:rPr>
      </w:pPr>
      <w:r w:rsidRPr="00784902">
        <w:rPr>
          <w:rStyle w:val="af6"/>
          <w:b w:val="0"/>
          <w:bCs w:val="0"/>
          <w:lang w:val="ru-RU"/>
        </w:rPr>
        <w:t>Курсы по Новым процедурам закупок (</w:t>
      </w:r>
      <w:r>
        <w:rPr>
          <w:rStyle w:val="af6"/>
          <w:b w:val="0"/>
          <w:bCs w:val="0"/>
        </w:rPr>
        <w:t>NPF</w:t>
      </w:r>
      <w:r w:rsidRPr="00784902">
        <w:rPr>
          <w:rStyle w:val="af6"/>
          <w:b w:val="0"/>
          <w:bCs w:val="0"/>
          <w:lang w:val="ru-RU"/>
        </w:rPr>
        <w:t>)</w:t>
      </w:r>
    </w:p>
    <w:p w14:paraId="2019E249" w14:textId="77777777" w:rsidR="00784902" w:rsidRDefault="00784902" w:rsidP="00784902">
      <w:r>
        <w:rPr>
          <w:rStyle w:val="af6"/>
        </w:rPr>
        <w:t>Стратегия закупок для развития (PPSD)</w:t>
      </w:r>
      <w:r>
        <w:br/>
      </w:r>
      <w:hyperlink r:id="rId15" w:tgtFrame="_new" w:history="1">
        <w:r>
          <w:rPr>
            <w:rStyle w:val="af1"/>
          </w:rPr>
          <w:t>https://www1.procurementlearning.org/enrol/index.php?id=52</w:t>
        </w:r>
      </w:hyperlink>
    </w:p>
    <w:p w14:paraId="1C0ACF4E" w14:textId="77777777" w:rsidR="00784902" w:rsidRDefault="00784902" w:rsidP="00784902">
      <w:r>
        <w:rPr>
          <w:rStyle w:val="af6"/>
        </w:rPr>
        <w:t>Обзор Рамочной политики в сфере закупок (Procurement Framework Overview)</w:t>
      </w:r>
      <w:r>
        <w:br/>
      </w:r>
      <w:hyperlink r:id="rId16" w:tgtFrame="_new" w:history="1">
        <w:r>
          <w:rPr>
            <w:rStyle w:val="af1"/>
          </w:rPr>
          <w:t>https://www1.procurementlearning.org/course/view.php?id=14</w:t>
        </w:r>
      </w:hyperlink>
    </w:p>
    <w:p w14:paraId="65BFB36F" w14:textId="5DFE0800" w:rsidR="00784902" w:rsidRDefault="00784902" w:rsidP="00784902"/>
    <w:p w14:paraId="065389D6" w14:textId="77777777" w:rsidR="00784902" w:rsidRPr="00784902" w:rsidRDefault="00784902" w:rsidP="00784902">
      <w:pPr>
        <w:rPr>
          <w:lang w:val="ru-RU"/>
        </w:rPr>
      </w:pPr>
      <w:r w:rsidRPr="00784902">
        <w:rPr>
          <w:rStyle w:val="af6"/>
          <w:b w:val="0"/>
          <w:bCs w:val="0"/>
          <w:lang w:val="ru-RU"/>
        </w:rPr>
        <w:t>Дополнительные материалы</w:t>
      </w:r>
    </w:p>
    <w:p w14:paraId="4DDB886B" w14:textId="77777777" w:rsidR="00784902" w:rsidRDefault="00784902" w:rsidP="00784902">
      <w:r>
        <w:rPr>
          <w:rStyle w:val="af6"/>
        </w:rPr>
        <w:t>Руководство для начинающих заемщиков по закупкам в рамках Инвестиционного финансирования Всемирного банка (опубликовано в апреле 2018 г.)</w:t>
      </w:r>
      <w:r>
        <w:br/>
      </w:r>
      <w:hyperlink r:id="rId17" w:tgtFrame="_new" w:history="1">
        <w:r>
          <w:rPr>
            <w:rStyle w:val="af1"/>
          </w:rPr>
          <w:t>http://pubdocs.worldbank.org/en/684421525277630551/Beginners-Guide-to-IPF-Procurement-for-borrowers.pdf</w:t>
        </w:r>
      </w:hyperlink>
    </w:p>
    <w:p w14:paraId="7A0D5B1E" w14:textId="572A19C7" w:rsidR="00784902" w:rsidRDefault="00784902" w:rsidP="00784902"/>
    <w:p w14:paraId="6D6D7D77" w14:textId="77777777" w:rsidR="00784902" w:rsidRPr="00784902" w:rsidRDefault="00784902" w:rsidP="00784902">
      <w:pPr>
        <w:rPr>
          <w:lang w:val="ru-RU"/>
        </w:rPr>
      </w:pPr>
      <w:r w:rsidRPr="00784902">
        <w:rPr>
          <w:rStyle w:val="af6"/>
          <w:b w:val="0"/>
          <w:bCs w:val="0"/>
          <w:lang w:val="ru-RU"/>
        </w:rPr>
        <w:t xml:space="preserve">Материалы и руководства по системе </w:t>
      </w:r>
      <w:r>
        <w:rPr>
          <w:rStyle w:val="af6"/>
          <w:b w:val="0"/>
          <w:bCs w:val="0"/>
        </w:rPr>
        <w:t>STEP</w:t>
      </w:r>
    </w:p>
    <w:p w14:paraId="1C7329E8" w14:textId="77777777" w:rsidR="00784902" w:rsidRDefault="00784902" w:rsidP="00784902">
      <w:r>
        <w:rPr>
          <w:rStyle w:val="af6"/>
        </w:rPr>
        <w:t>Электронное руководство пользователя STEP (e-Manual) для заемщиков:</w:t>
      </w:r>
      <w:r>
        <w:br/>
      </w:r>
      <w:hyperlink r:id="rId18" w:tgtFrame="_new" w:history="1">
        <w:r>
          <w:rPr>
            <w:rStyle w:val="af1"/>
          </w:rPr>
          <w:t>https://www.procurementinet.org/STEP/Client_e-manual/</w:t>
        </w:r>
      </w:hyperlink>
    </w:p>
    <w:p w14:paraId="091B5D83" w14:textId="77777777" w:rsidR="00784902" w:rsidRDefault="00784902" w:rsidP="00784902">
      <w:r>
        <w:rPr>
          <w:rStyle w:val="af6"/>
        </w:rPr>
        <w:t>Видео STEP для заемщиков (2023 г.):</w:t>
      </w:r>
      <w:r>
        <w:br/>
      </w:r>
      <w:hyperlink r:id="rId19" w:tgtFrame="_new" w:history="1">
        <w:r>
          <w:rPr>
            <w:rStyle w:val="af1"/>
          </w:rPr>
          <w:t>https://wbnpf.procurementinet.org/step-dashboard-overview-borrower</w:t>
        </w:r>
      </w:hyperlink>
    </w:p>
    <w:p w14:paraId="79DF0EDA" w14:textId="77777777" w:rsidR="00784902" w:rsidRDefault="00784902" w:rsidP="00784902">
      <w:r>
        <w:rPr>
          <w:rStyle w:val="af6"/>
        </w:rPr>
        <w:t>Видео STEP для заемщиков (до 2023 г.):</w:t>
      </w:r>
      <w:r>
        <w:br/>
      </w:r>
      <w:hyperlink r:id="rId20" w:tgtFrame="_new" w:history="1">
        <w:r>
          <w:rPr>
            <w:rStyle w:val="af1"/>
          </w:rPr>
          <w:t>https://wbnpf.procurementinet.org/STEP-Overview</w:t>
        </w:r>
      </w:hyperlink>
    </w:p>
    <w:p w14:paraId="7D49BE19" w14:textId="67DDF31D" w:rsidR="00784902" w:rsidRDefault="00784902" w:rsidP="00784902"/>
    <w:p w14:paraId="110EBD7F" w14:textId="77777777" w:rsidR="00784902" w:rsidRPr="00784902" w:rsidRDefault="00784902" w:rsidP="00784902">
      <w:pPr>
        <w:rPr>
          <w:lang w:val="ru-RU"/>
        </w:rPr>
      </w:pPr>
      <w:r w:rsidRPr="00784902">
        <w:rPr>
          <w:rStyle w:val="af6"/>
          <w:b w:val="0"/>
          <w:bCs w:val="0"/>
          <w:lang w:val="ru-RU"/>
        </w:rPr>
        <w:t>Руководства и материалы по модулю управления контрактами (</w:t>
      </w:r>
      <w:r>
        <w:rPr>
          <w:rStyle w:val="af6"/>
          <w:b w:val="0"/>
          <w:bCs w:val="0"/>
        </w:rPr>
        <w:t>Contract</w:t>
      </w:r>
      <w:r w:rsidRPr="00784902">
        <w:rPr>
          <w:rStyle w:val="af6"/>
          <w:b w:val="0"/>
          <w:bCs w:val="0"/>
          <w:lang w:val="ru-RU"/>
        </w:rPr>
        <w:t xml:space="preserve"> </w:t>
      </w:r>
      <w:r>
        <w:rPr>
          <w:rStyle w:val="af6"/>
          <w:b w:val="0"/>
          <w:bCs w:val="0"/>
        </w:rPr>
        <w:t>Management</w:t>
      </w:r>
      <w:r w:rsidRPr="00784902">
        <w:rPr>
          <w:rStyle w:val="af6"/>
          <w:b w:val="0"/>
          <w:bCs w:val="0"/>
          <w:lang w:val="ru-RU"/>
        </w:rPr>
        <w:t xml:space="preserve"> </w:t>
      </w:r>
      <w:r>
        <w:rPr>
          <w:rStyle w:val="af6"/>
          <w:b w:val="0"/>
          <w:bCs w:val="0"/>
        </w:rPr>
        <w:t>Module</w:t>
      </w:r>
      <w:r w:rsidRPr="00784902">
        <w:rPr>
          <w:rStyle w:val="af6"/>
          <w:b w:val="0"/>
          <w:bCs w:val="0"/>
          <w:lang w:val="ru-RU"/>
        </w:rPr>
        <w:t>)</w:t>
      </w:r>
    </w:p>
    <w:p w14:paraId="7D8860B6" w14:textId="77777777" w:rsidR="00784902" w:rsidRDefault="00784902" w:rsidP="00784902">
      <w:r>
        <w:rPr>
          <w:rStyle w:val="af6"/>
        </w:rPr>
        <w:t>Главная страница модуля STEP Contract Management:</w:t>
      </w:r>
      <w:r>
        <w:br/>
      </w:r>
      <w:hyperlink r:id="rId21" w:tgtFrame="_new" w:history="1">
        <w:r>
          <w:rPr>
            <w:rStyle w:val="af1"/>
          </w:rPr>
          <w:t>https://www.worldbank.org/en/news/factsheet/2022/08/24/step-contract-management-module</w:t>
        </w:r>
      </w:hyperlink>
    </w:p>
    <w:p w14:paraId="73F3336E" w14:textId="77777777" w:rsidR="00784902" w:rsidRDefault="00784902" w:rsidP="00784902">
      <w:r>
        <w:rPr>
          <w:rStyle w:val="af6"/>
        </w:rPr>
        <w:t>Основные принципы управления контрактами (сентябрь 2017 г.):</w:t>
      </w:r>
      <w:r>
        <w:br/>
      </w:r>
      <w:hyperlink r:id="rId22" w:tgtFrame="_new" w:history="1">
        <w:r>
          <w:rPr>
            <w:rStyle w:val="af1"/>
          </w:rPr>
          <w:t>https://thedocs.worldbank.org/en/doc/531561507743080555-0290022017/original/ContractManagementGuidance2017.pdf</w:t>
        </w:r>
      </w:hyperlink>
    </w:p>
    <w:p w14:paraId="5408F2FA" w14:textId="77777777" w:rsidR="00784902" w:rsidRDefault="00784902" w:rsidP="00784902">
      <w:r>
        <w:rPr>
          <w:rStyle w:val="af6"/>
        </w:rPr>
        <w:t>Руководство пользователя по управлению контрактами:</w:t>
      </w:r>
      <w:r>
        <w:br/>
      </w:r>
      <w:hyperlink r:id="rId23" w:tgtFrame="_new" w:history="1">
        <w:r>
          <w:rPr>
            <w:rStyle w:val="af1"/>
          </w:rPr>
          <w:t>https://thedocs.worldbank.org/en/doc/b26261d62e65a3a1413e8609427ef057-0290032022/original/Contract-Management-User-Guide.pdf</w:t>
        </w:r>
      </w:hyperlink>
    </w:p>
    <w:p w14:paraId="765E4FF0" w14:textId="77777777" w:rsidR="00784902" w:rsidRDefault="00784902" w:rsidP="00784902">
      <w:r>
        <w:rPr>
          <w:rStyle w:val="af6"/>
        </w:rPr>
        <w:lastRenderedPageBreak/>
        <w:t>Практические аспекты управления контрактами:</w:t>
      </w:r>
      <w:r>
        <w:br/>
      </w:r>
      <w:hyperlink r:id="rId24" w:tgtFrame="_new" w:history="1">
        <w:r>
          <w:rPr>
            <w:rStyle w:val="af1"/>
          </w:rPr>
          <w:t>https://thedocs.worldbank.org/en/doc/277011537214902995-0290022018/original/ProcurementContractManagementGuidance.pdf</w:t>
        </w:r>
      </w:hyperlink>
    </w:p>
    <w:p w14:paraId="1B2D9257" w14:textId="400810E2" w:rsidR="00784902" w:rsidRDefault="00784902" w:rsidP="00784902"/>
    <w:p w14:paraId="6F5D3AC6" w14:textId="77777777" w:rsidR="00784902" w:rsidRPr="00784902" w:rsidRDefault="00784902" w:rsidP="00784902">
      <w:pPr>
        <w:rPr>
          <w:rStyle w:val="af6"/>
          <w:b w:val="0"/>
          <w:bCs w:val="0"/>
        </w:rPr>
      </w:pPr>
      <w:r w:rsidRPr="00784902">
        <w:rPr>
          <w:rStyle w:val="af6"/>
          <w:lang w:val="ru-RU"/>
        </w:rPr>
        <w:t>Критерии с оценочной системой (</w:t>
      </w:r>
      <w:r w:rsidRPr="00784902">
        <w:rPr>
          <w:rStyle w:val="af6"/>
        </w:rPr>
        <w:t>Rated</w:t>
      </w:r>
      <w:r w:rsidRPr="00784902">
        <w:rPr>
          <w:rStyle w:val="af6"/>
          <w:lang w:val="ru-RU"/>
        </w:rPr>
        <w:t xml:space="preserve"> </w:t>
      </w:r>
      <w:r w:rsidRPr="00784902">
        <w:rPr>
          <w:rStyle w:val="af6"/>
        </w:rPr>
        <w:t>Criteria</w:t>
      </w:r>
      <w:r w:rsidRPr="00784902">
        <w:rPr>
          <w:rStyle w:val="af6"/>
          <w:lang w:val="ru-RU"/>
        </w:rPr>
        <w:t>)</w:t>
      </w:r>
    </w:p>
    <w:p w14:paraId="31D2223B" w14:textId="1A41F4E8" w:rsidR="00784902" w:rsidRDefault="0064241C" w:rsidP="00784902">
      <w:hyperlink r:id="rId25" w:tgtFrame="_new" w:history="1">
        <w:r w:rsidR="00784902">
          <w:rPr>
            <w:rStyle w:val="af1"/>
          </w:rPr>
          <w:t>https://projects.worldbank.org/en/projects-operations/products-and-services/brief/rated-criteria</w:t>
        </w:r>
      </w:hyperlink>
    </w:p>
    <w:p w14:paraId="6E298177" w14:textId="313E4A11" w:rsidR="00882400" w:rsidRPr="00784902" w:rsidRDefault="00882400" w:rsidP="00784902">
      <w:pPr>
        <w:rPr>
          <w:sz w:val="24"/>
          <w:szCs w:val="24"/>
          <w:lang w:val="ru-RU"/>
        </w:rPr>
      </w:pPr>
    </w:p>
    <w:sectPr w:rsidR="00882400" w:rsidRPr="00784902" w:rsidSect="009554BE">
      <w:footerReference w:type="even" r:id="rId26"/>
      <w:footerReference w:type="first" r:id="rId27"/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33E94" w14:textId="77777777" w:rsidR="0064241C" w:rsidRDefault="0064241C" w:rsidP="00C3483E">
      <w:r>
        <w:separator/>
      </w:r>
    </w:p>
  </w:endnote>
  <w:endnote w:type="continuationSeparator" w:id="0">
    <w:p w14:paraId="1C2058C1" w14:textId="77777777" w:rsidR="0064241C" w:rsidRDefault="0064241C" w:rsidP="00C3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C93C2" w14:textId="5CD6055D" w:rsidR="00C3483E" w:rsidRDefault="00C3483E">
    <w:pPr>
      <w:pStyle w:val="af2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998A33E" wp14:editId="2F4F5E3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2246996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D480A" w14:textId="0A61AAC3" w:rsidR="00C3483E" w:rsidRPr="00C3483E" w:rsidRDefault="00C3483E" w:rsidP="00C348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348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98A3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95pt;margin-top:0;width:87.15pt;height:27.2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" filled="f" stroked="f">
              <v:textbox style="mso-fit-shape-to-text:t" inset="0,0,20pt,15pt">
                <w:txbxContent>
                  <w:p w14:paraId="7C1D480A" w14:textId="0A61AAC3" w:rsidR="00C3483E" w:rsidRPr="00C3483E" w:rsidRDefault="00C3483E" w:rsidP="00C348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3483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50F0E" w14:textId="6806F137" w:rsidR="00C3483E" w:rsidRDefault="00C3483E">
    <w:pPr>
      <w:pStyle w:val="af2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60A8B7" wp14:editId="4B7661C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48341655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08DFC" w14:textId="3703EF1D" w:rsidR="00C3483E" w:rsidRPr="00C3483E" w:rsidRDefault="00C3483E" w:rsidP="00C348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348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D60A8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Use Only" style="position:absolute;margin-left:35.95pt;margin-top:0;width:87.1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" filled="f" stroked="f">
              <v:textbox style="mso-fit-shape-to-text:t" inset="0,0,20pt,15pt">
                <w:txbxContent>
                  <w:p w14:paraId="56708DFC" w14:textId="3703EF1D" w:rsidR="00C3483E" w:rsidRPr="00C3483E" w:rsidRDefault="00C3483E" w:rsidP="00C348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3483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00524" w14:textId="77777777" w:rsidR="0064241C" w:rsidRDefault="0064241C" w:rsidP="00C3483E">
      <w:r>
        <w:separator/>
      </w:r>
    </w:p>
  </w:footnote>
  <w:footnote w:type="continuationSeparator" w:id="0">
    <w:p w14:paraId="158190A0" w14:textId="77777777" w:rsidR="0064241C" w:rsidRDefault="0064241C" w:rsidP="00C3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69027A"/>
    <w:multiLevelType w:val="hybridMultilevel"/>
    <w:tmpl w:val="C8283BA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206B"/>
    <w:multiLevelType w:val="hybridMultilevel"/>
    <w:tmpl w:val="FE22F7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F52E8"/>
    <w:multiLevelType w:val="hybridMultilevel"/>
    <w:tmpl w:val="9B324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33149"/>
    <w:multiLevelType w:val="hybridMultilevel"/>
    <w:tmpl w:val="66E495C6"/>
    <w:lvl w:ilvl="0" w:tplc="038C60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E56A3"/>
    <w:multiLevelType w:val="multilevel"/>
    <w:tmpl w:val="E770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34CA3"/>
    <w:multiLevelType w:val="hybridMultilevel"/>
    <w:tmpl w:val="C0783B2C"/>
    <w:name w:val="WW8Num22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C475C"/>
    <w:multiLevelType w:val="hybridMultilevel"/>
    <w:tmpl w:val="E5A0DF5E"/>
    <w:lvl w:ilvl="0" w:tplc="D8420D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5C4943"/>
    <w:multiLevelType w:val="hybridMultilevel"/>
    <w:tmpl w:val="AF56F7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027E7C"/>
    <w:multiLevelType w:val="hybridMultilevel"/>
    <w:tmpl w:val="4C68A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7A3668"/>
    <w:multiLevelType w:val="multilevel"/>
    <w:tmpl w:val="FE0E1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9F14DC"/>
    <w:multiLevelType w:val="multilevel"/>
    <w:tmpl w:val="DBB8D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1021C0"/>
    <w:multiLevelType w:val="multilevel"/>
    <w:tmpl w:val="07EC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B69AA"/>
    <w:multiLevelType w:val="multilevel"/>
    <w:tmpl w:val="EB0C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3B52CA"/>
    <w:multiLevelType w:val="hybridMultilevel"/>
    <w:tmpl w:val="8B941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94E83"/>
    <w:multiLevelType w:val="hybridMultilevel"/>
    <w:tmpl w:val="5EECD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B09F8"/>
    <w:multiLevelType w:val="multilevel"/>
    <w:tmpl w:val="1E86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350F7"/>
    <w:multiLevelType w:val="hybridMultilevel"/>
    <w:tmpl w:val="BEBC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C2B04"/>
    <w:multiLevelType w:val="multilevel"/>
    <w:tmpl w:val="EDB2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8313D2"/>
    <w:multiLevelType w:val="hybridMultilevel"/>
    <w:tmpl w:val="92787A96"/>
    <w:lvl w:ilvl="0" w:tplc="3404C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D478A8"/>
    <w:multiLevelType w:val="multilevel"/>
    <w:tmpl w:val="0962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2D0F00"/>
    <w:multiLevelType w:val="hybridMultilevel"/>
    <w:tmpl w:val="93DA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B02DE"/>
    <w:multiLevelType w:val="multilevel"/>
    <w:tmpl w:val="7B7A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75079"/>
    <w:multiLevelType w:val="multilevel"/>
    <w:tmpl w:val="F19E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612D6E"/>
    <w:multiLevelType w:val="hybridMultilevel"/>
    <w:tmpl w:val="0AC810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8763C7"/>
    <w:multiLevelType w:val="hybridMultilevel"/>
    <w:tmpl w:val="322C3226"/>
    <w:lvl w:ilvl="0" w:tplc="355C64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D62677"/>
    <w:multiLevelType w:val="hybridMultilevel"/>
    <w:tmpl w:val="DDE63CFC"/>
    <w:lvl w:ilvl="0" w:tplc="B9B29628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AC7968"/>
    <w:multiLevelType w:val="multilevel"/>
    <w:tmpl w:val="CE2C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861CB5"/>
    <w:multiLevelType w:val="hybridMultilevel"/>
    <w:tmpl w:val="0A104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F2491"/>
    <w:multiLevelType w:val="hybridMultilevel"/>
    <w:tmpl w:val="EBE07E3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4234FD"/>
    <w:multiLevelType w:val="hybridMultilevel"/>
    <w:tmpl w:val="F7260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29"/>
  </w:num>
  <w:num w:numId="4">
    <w:abstractNumId w:val="6"/>
  </w:num>
  <w:num w:numId="5">
    <w:abstractNumId w:val="9"/>
  </w:num>
  <w:num w:numId="6">
    <w:abstractNumId w:val="21"/>
  </w:num>
  <w:num w:numId="7">
    <w:abstractNumId w:val="26"/>
  </w:num>
  <w:num w:numId="8">
    <w:abstractNumId w:val="8"/>
  </w:num>
  <w:num w:numId="9">
    <w:abstractNumId w:val="24"/>
  </w:num>
  <w:num w:numId="10">
    <w:abstractNumId w:val="30"/>
  </w:num>
  <w:num w:numId="11">
    <w:abstractNumId w:val="28"/>
  </w:num>
  <w:num w:numId="12">
    <w:abstractNumId w:val="4"/>
  </w:num>
  <w:num w:numId="13">
    <w:abstractNumId w:val="7"/>
  </w:num>
  <w:num w:numId="14">
    <w:abstractNumId w:val="25"/>
  </w:num>
  <w:num w:numId="15">
    <w:abstractNumId w:val="15"/>
  </w:num>
  <w:num w:numId="16">
    <w:abstractNumId w:val="1"/>
  </w:num>
  <w:num w:numId="17">
    <w:abstractNumId w:val="19"/>
  </w:num>
  <w:num w:numId="18">
    <w:abstractNumId w:val="20"/>
  </w:num>
  <w:num w:numId="19">
    <w:abstractNumId w:val="20"/>
  </w:num>
  <w:num w:numId="20">
    <w:abstractNumId w:val="20"/>
  </w:num>
  <w:num w:numId="21">
    <w:abstractNumId w:val="23"/>
  </w:num>
  <w:num w:numId="22">
    <w:abstractNumId w:val="17"/>
  </w:num>
  <w:num w:numId="23">
    <w:abstractNumId w:val="3"/>
  </w:num>
  <w:num w:numId="24">
    <w:abstractNumId w:val="2"/>
  </w:num>
  <w:num w:numId="25">
    <w:abstractNumId w:val="14"/>
  </w:num>
  <w:num w:numId="26">
    <w:abstractNumId w:val="10"/>
  </w:num>
  <w:num w:numId="27">
    <w:abstractNumId w:val="27"/>
  </w:num>
  <w:num w:numId="28">
    <w:abstractNumId w:val="16"/>
  </w:num>
  <w:num w:numId="29">
    <w:abstractNumId w:val="22"/>
  </w:num>
  <w:num w:numId="30">
    <w:abstractNumId w:val="11"/>
  </w:num>
  <w:num w:numId="31">
    <w:abstractNumId w:val="5"/>
  </w:num>
  <w:num w:numId="32">
    <w:abstractNumId w:val="13"/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F0"/>
    <w:rsid w:val="00003FB5"/>
    <w:rsid w:val="00037FAB"/>
    <w:rsid w:val="0004131A"/>
    <w:rsid w:val="000417C6"/>
    <w:rsid w:val="000902C7"/>
    <w:rsid w:val="00092AD5"/>
    <w:rsid w:val="000A2A39"/>
    <w:rsid w:val="000A7103"/>
    <w:rsid w:val="000B16D9"/>
    <w:rsid w:val="000B596E"/>
    <w:rsid w:val="000D1F26"/>
    <w:rsid w:val="000D3566"/>
    <w:rsid w:val="000E5992"/>
    <w:rsid w:val="000F6EDD"/>
    <w:rsid w:val="00111CEB"/>
    <w:rsid w:val="0012084E"/>
    <w:rsid w:val="0014662B"/>
    <w:rsid w:val="001721A4"/>
    <w:rsid w:val="001742BA"/>
    <w:rsid w:val="001745E9"/>
    <w:rsid w:val="00186F47"/>
    <w:rsid w:val="001969C3"/>
    <w:rsid w:val="001B79B2"/>
    <w:rsid w:val="001B7EEE"/>
    <w:rsid w:val="001D05D3"/>
    <w:rsid w:val="001E3D85"/>
    <w:rsid w:val="001E7049"/>
    <w:rsid w:val="00206E2D"/>
    <w:rsid w:val="00207244"/>
    <w:rsid w:val="00224C7E"/>
    <w:rsid w:val="00227609"/>
    <w:rsid w:val="00227B52"/>
    <w:rsid w:val="00235A12"/>
    <w:rsid w:val="00241C74"/>
    <w:rsid w:val="00245AFB"/>
    <w:rsid w:val="00270AD0"/>
    <w:rsid w:val="002869D4"/>
    <w:rsid w:val="0028727A"/>
    <w:rsid w:val="002B6FCE"/>
    <w:rsid w:val="002C28E0"/>
    <w:rsid w:val="002D0ACA"/>
    <w:rsid w:val="002E452C"/>
    <w:rsid w:val="00307475"/>
    <w:rsid w:val="0032639C"/>
    <w:rsid w:val="00346A45"/>
    <w:rsid w:val="00362C67"/>
    <w:rsid w:val="00386B62"/>
    <w:rsid w:val="003A3EEA"/>
    <w:rsid w:val="003B12C6"/>
    <w:rsid w:val="003C4840"/>
    <w:rsid w:val="003E3F12"/>
    <w:rsid w:val="003F7875"/>
    <w:rsid w:val="0042583D"/>
    <w:rsid w:val="00433427"/>
    <w:rsid w:val="00433F83"/>
    <w:rsid w:val="00436CB8"/>
    <w:rsid w:val="0044586E"/>
    <w:rsid w:val="0046666F"/>
    <w:rsid w:val="0047313D"/>
    <w:rsid w:val="00483FB8"/>
    <w:rsid w:val="0049441C"/>
    <w:rsid w:val="004C59CB"/>
    <w:rsid w:val="004E3009"/>
    <w:rsid w:val="00524484"/>
    <w:rsid w:val="005259A9"/>
    <w:rsid w:val="00525E3D"/>
    <w:rsid w:val="005575B3"/>
    <w:rsid w:val="00574804"/>
    <w:rsid w:val="005A1B9C"/>
    <w:rsid w:val="005A6A23"/>
    <w:rsid w:val="005B19B8"/>
    <w:rsid w:val="005E22BA"/>
    <w:rsid w:val="005E44D6"/>
    <w:rsid w:val="006057E3"/>
    <w:rsid w:val="006125F0"/>
    <w:rsid w:val="00624D04"/>
    <w:rsid w:val="0064241C"/>
    <w:rsid w:val="00644A58"/>
    <w:rsid w:val="006575AD"/>
    <w:rsid w:val="00657FE5"/>
    <w:rsid w:val="006A083A"/>
    <w:rsid w:val="006A33AE"/>
    <w:rsid w:val="006B58BC"/>
    <w:rsid w:val="006D28FA"/>
    <w:rsid w:val="006D7078"/>
    <w:rsid w:val="006E4983"/>
    <w:rsid w:val="006F6507"/>
    <w:rsid w:val="0071303D"/>
    <w:rsid w:val="00716A0E"/>
    <w:rsid w:val="00742AAA"/>
    <w:rsid w:val="007662E0"/>
    <w:rsid w:val="00780AA5"/>
    <w:rsid w:val="00784902"/>
    <w:rsid w:val="007876CB"/>
    <w:rsid w:val="007A1B92"/>
    <w:rsid w:val="007B4A16"/>
    <w:rsid w:val="007C02D0"/>
    <w:rsid w:val="007F5BE5"/>
    <w:rsid w:val="00822D7E"/>
    <w:rsid w:val="00837DE0"/>
    <w:rsid w:val="00851F0B"/>
    <w:rsid w:val="00870368"/>
    <w:rsid w:val="00872C39"/>
    <w:rsid w:val="0087570B"/>
    <w:rsid w:val="00882400"/>
    <w:rsid w:val="0088261A"/>
    <w:rsid w:val="008A7B9F"/>
    <w:rsid w:val="008B1718"/>
    <w:rsid w:val="008F21A7"/>
    <w:rsid w:val="008F3927"/>
    <w:rsid w:val="008F711B"/>
    <w:rsid w:val="009008C9"/>
    <w:rsid w:val="00907479"/>
    <w:rsid w:val="0091287B"/>
    <w:rsid w:val="0091775F"/>
    <w:rsid w:val="009202DD"/>
    <w:rsid w:val="00920CC9"/>
    <w:rsid w:val="009249C9"/>
    <w:rsid w:val="009272E9"/>
    <w:rsid w:val="009336C5"/>
    <w:rsid w:val="00935B51"/>
    <w:rsid w:val="009554BE"/>
    <w:rsid w:val="00956785"/>
    <w:rsid w:val="009B0F57"/>
    <w:rsid w:val="009C1C0E"/>
    <w:rsid w:val="009D3AC9"/>
    <w:rsid w:val="009F5E2D"/>
    <w:rsid w:val="009F6C26"/>
    <w:rsid w:val="00A2330F"/>
    <w:rsid w:val="00A3070A"/>
    <w:rsid w:val="00A307DB"/>
    <w:rsid w:val="00A33E80"/>
    <w:rsid w:val="00A56F37"/>
    <w:rsid w:val="00A7710A"/>
    <w:rsid w:val="00A8099D"/>
    <w:rsid w:val="00AB329E"/>
    <w:rsid w:val="00AB76BD"/>
    <w:rsid w:val="00AE00AF"/>
    <w:rsid w:val="00AF76FA"/>
    <w:rsid w:val="00B0331A"/>
    <w:rsid w:val="00B059F0"/>
    <w:rsid w:val="00B261A7"/>
    <w:rsid w:val="00B32C1D"/>
    <w:rsid w:val="00B32F7B"/>
    <w:rsid w:val="00B43EF6"/>
    <w:rsid w:val="00B629F4"/>
    <w:rsid w:val="00B65F44"/>
    <w:rsid w:val="00B801B4"/>
    <w:rsid w:val="00B813F4"/>
    <w:rsid w:val="00BA17CC"/>
    <w:rsid w:val="00BA248F"/>
    <w:rsid w:val="00BC31F7"/>
    <w:rsid w:val="00BE131F"/>
    <w:rsid w:val="00BE3729"/>
    <w:rsid w:val="00BE3DDD"/>
    <w:rsid w:val="00BF0233"/>
    <w:rsid w:val="00C04EC5"/>
    <w:rsid w:val="00C3483E"/>
    <w:rsid w:val="00C42096"/>
    <w:rsid w:val="00C44753"/>
    <w:rsid w:val="00C50D10"/>
    <w:rsid w:val="00C7299D"/>
    <w:rsid w:val="00C94177"/>
    <w:rsid w:val="00C97AD6"/>
    <w:rsid w:val="00CC53A0"/>
    <w:rsid w:val="00D330E9"/>
    <w:rsid w:val="00D46C85"/>
    <w:rsid w:val="00D859E2"/>
    <w:rsid w:val="00DA01EA"/>
    <w:rsid w:val="00DA1D72"/>
    <w:rsid w:val="00DA535B"/>
    <w:rsid w:val="00DB3F6B"/>
    <w:rsid w:val="00DE68E7"/>
    <w:rsid w:val="00DF167F"/>
    <w:rsid w:val="00E03A3F"/>
    <w:rsid w:val="00E06C6C"/>
    <w:rsid w:val="00E50F11"/>
    <w:rsid w:val="00E5169E"/>
    <w:rsid w:val="00E73D76"/>
    <w:rsid w:val="00E843D3"/>
    <w:rsid w:val="00E875C7"/>
    <w:rsid w:val="00EA0461"/>
    <w:rsid w:val="00EC121D"/>
    <w:rsid w:val="00ED358F"/>
    <w:rsid w:val="00ED4CBA"/>
    <w:rsid w:val="00EE539C"/>
    <w:rsid w:val="00F12B7C"/>
    <w:rsid w:val="00F1608A"/>
    <w:rsid w:val="00F26297"/>
    <w:rsid w:val="00F274DA"/>
    <w:rsid w:val="00F27B2C"/>
    <w:rsid w:val="00F542E5"/>
    <w:rsid w:val="00F6667D"/>
    <w:rsid w:val="00F66D3E"/>
    <w:rsid w:val="00F71B9A"/>
    <w:rsid w:val="00F77588"/>
    <w:rsid w:val="00F845B0"/>
    <w:rsid w:val="00F90817"/>
    <w:rsid w:val="00F951BB"/>
    <w:rsid w:val="00F9574A"/>
    <w:rsid w:val="00F979D2"/>
    <w:rsid w:val="00FA343C"/>
    <w:rsid w:val="00FB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25F2B"/>
  <w15:docId w15:val="{14CE7F06-0D31-4B1E-9CAB-F59EF1D4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E73D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qFormat/>
    <w:rsid w:val="007B4A1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B4A1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Body Text 2"/>
    <w:basedOn w:val="a"/>
    <w:link w:val="20"/>
    <w:rsid w:val="007B4A1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4A16"/>
    <w:rPr>
      <w:rFonts w:ascii="Times New Roman" w:eastAsia="Times New Roman" w:hAnsi="Times New Roman" w:cs="Times New Roman"/>
      <w:sz w:val="20"/>
      <w:szCs w:val="20"/>
    </w:rPr>
  </w:style>
  <w:style w:type="character" w:styleId="HTML">
    <w:name w:val="HTML Typewriter"/>
    <w:basedOn w:val="a0"/>
    <w:rsid w:val="007B4A1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rsid w:val="007B4A16"/>
    <w:pPr>
      <w:spacing w:after="120"/>
    </w:pPr>
  </w:style>
  <w:style w:type="character" w:customStyle="1" w:styleId="a4">
    <w:name w:val="Основной текст Знак"/>
    <w:basedOn w:val="a0"/>
    <w:link w:val="a3"/>
    <w:rsid w:val="007B4A16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a"/>
    <w:basedOn w:val="a"/>
    <w:rsid w:val="007B4A16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31">
    <w:name w:val="31"/>
    <w:basedOn w:val="a"/>
    <w:rsid w:val="007B4A16"/>
    <w:rPr>
      <w:color w:val="FF0000"/>
    </w:rPr>
  </w:style>
  <w:style w:type="paragraph" w:styleId="32">
    <w:name w:val="Body Text Indent 3"/>
    <w:basedOn w:val="a"/>
    <w:link w:val="33"/>
    <w:rsid w:val="007B4A1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7B4A16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20C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CC9"/>
    <w:rPr>
      <w:rFonts w:ascii="Tahoma" w:eastAsia="Times New Roman" w:hAnsi="Tahoma" w:cs="Tahoma"/>
      <w:sz w:val="16"/>
      <w:szCs w:val="16"/>
    </w:rPr>
  </w:style>
  <w:style w:type="paragraph" w:styleId="a8">
    <w:name w:val="List Paragraph"/>
    <w:aliases w:val="List_Paragraph,Multilevel para_II,List Paragraph1,Akapit z listą BS,Bullet1,Main numbered paragraph,NumberedParas,References,Bullets,List Paragraph (numbered (a)),Numbered List Paragraph,NUMBERED PARAGRAPH,List Paragraph 1,Абзац вправо-1"/>
    <w:basedOn w:val="a"/>
    <w:link w:val="a9"/>
    <w:uiPriority w:val="34"/>
    <w:qFormat/>
    <w:rsid w:val="001742BA"/>
    <w:pPr>
      <w:ind w:left="720"/>
      <w:contextualSpacing/>
    </w:pPr>
  </w:style>
  <w:style w:type="paragraph" w:customStyle="1" w:styleId="1">
    <w:name w:val="Текст1"/>
    <w:rsid w:val="00E516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aa">
    <w:name w:val="Normal (Web)"/>
    <w:basedOn w:val="a"/>
    <w:uiPriority w:val="99"/>
    <w:unhideWhenUsed/>
    <w:rsid w:val="006F6507"/>
    <w:pPr>
      <w:spacing w:before="100" w:beforeAutospacing="1" w:after="100" w:afterAutospacing="1"/>
    </w:pPr>
    <w:rPr>
      <w:sz w:val="24"/>
      <w:szCs w:val="24"/>
      <w:lang w:val="ru-RU" w:eastAsia="ru-RU" w:bidi="hi-IN"/>
    </w:rPr>
  </w:style>
  <w:style w:type="character" w:styleId="ab">
    <w:name w:val="annotation reference"/>
    <w:basedOn w:val="a0"/>
    <w:uiPriority w:val="99"/>
    <w:semiHidden/>
    <w:unhideWhenUsed/>
    <w:rsid w:val="0028727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727A"/>
  </w:style>
  <w:style w:type="character" w:customStyle="1" w:styleId="ad">
    <w:name w:val="Текст примечания Знак"/>
    <w:basedOn w:val="a0"/>
    <w:link w:val="ac"/>
    <w:uiPriority w:val="99"/>
    <w:semiHidden/>
    <w:rsid w:val="0028727A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72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72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041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Hyperlink"/>
    <w:basedOn w:val="a0"/>
    <w:uiPriority w:val="99"/>
    <w:unhideWhenUsed/>
    <w:rsid w:val="000417C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331A"/>
    <w:rPr>
      <w:color w:val="605E5C"/>
      <w:shd w:val="clear" w:color="auto" w:fill="E1DFDD"/>
    </w:rPr>
  </w:style>
  <w:style w:type="character" w:customStyle="1" w:styleId="a9">
    <w:name w:val="Абзац списка Знак"/>
    <w:aliases w:val="List_Paragraph Знак,Multilevel para_II Знак,List Paragraph1 Знак,Akapit z listą BS Знак,Bullet1 Знак,Main numbered paragraph Знак,NumberedParas Знак,References Знак,Bullets Знак,List Paragraph (numbered (a)) Знак,List Paragraph 1 Знак"/>
    <w:link w:val="a8"/>
    <w:uiPriority w:val="34"/>
    <w:locked/>
    <w:rsid w:val="001D05D3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C3483E"/>
    <w:pPr>
      <w:tabs>
        <w:tab w:val="center" w:pos="4680"/>
        <w:tab w:val="right" w:pos="9360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3483E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1B79B2"/>
    <w:pPr>
      <w:tabs>
        <w:tab w:val="center" w:pos="4680"/>
        <w:tab w:val="right" w:pos="9360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B79B2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E73D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6">
    <w:name w:val="Strong"/>
    <w:basedOn w:val="a0"/>
    <w:uiPriority w:val="22"/>
    <w:qFormat/>
    <w:rsid w:val="00E73D76"/>
    <w:rPr>
      <w:b/>
      <w:bCs/>
    </w:rPr>
  </w:style>
  <w:style w:type="character" w:styleId="af7">
    <w:name w:val="Emphasis"/>
    <w:basedOn w:val="a0"/>
    <w:uiPriority w:val="20"/>
    <w:qFormat/>
    <w:rsid w:val="00E73D7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78490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1.procurementlearning.org/mod/scorm/view.php?id=126" TargetMode="External"/><Relationship Id="rId18" Type="http://schemas.openxmlformats.org/officeDocument/2006/relationships/hyperlink" Target="https://www.procurementinet.org/STEP/Client_e-manual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orldbank.org/en/news/factsheet/2022/08/24/step-contract-management-module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pubdocs.worldbank.org/en/684421525277630551/Beginners-Guide-to-IPF-Procurement-for-borrowers.pdf" TargetMode="External"/><Relationship Id="rId25" Type="http://schemas.openxmlformats.org/officeDocument/2006/relationships/hyperlink" Target="https://projects.worldbank.org/en/projects-operations/products-and-services/brief/rated-criter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1.procurementlearning.org/course/view.php?id=14" TargetMode="External"/><Relationship Id="rId20" Type="http://schemas.openxmlformats.org/officeDocument/2006/relationships/hyperlink" Target="https://wbnpf.procurementinet.org/STEP-Overview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thedocs.worldbank.org/en/doc/277011537214902995-0290022018/original/ProcurementContractManagementGuidance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1.procurementlearning.org/enrol/index.php?id=52" TargetMode="External"/><Relationship Id="rId23" Type="http://schemas.openxmlformats.org/officeDocument/2006/relationships/hyperlink" Target="https://thedocs.worldbank.org/en/doc/b26261d62e65a3a1413e8609427ef057-0290032022/original/Contract-Management-User-Guide.pdf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bnpf.procurementinet.org/step-dashboard-overview-borrower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rocurementlearning.org/certificate-program-public-procurement-cppp/" TargetMode="External"/><Relationship Id="rId22" Type="http://schemas.openxmlformats.org/officeDocument/2006/relationships/hyperlink" Target="https://thedocs.worldbank.org/en/doc/531561507743080555-0290022017/original/ContractManagementGuidance2017.pdf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WBDocs_Access_To_Info_Exception xmlns="3e02667f-0271-471b-bd6e-11a2e16def1d">12. Not Assessed</WBDocs_Access_To_Info_Exception>
    <WBDocs_Document_Date xmlns="3e02667f-0271-471b-bd6e-11a2e16def1d">2020-03-10T10:38:46+00:00</WBDocs_Document_Date>
    <TaxCatchAll xmlns="3e02667f-0271-471b-bd6e-11a2e16def1d">
      <Value>89</Value>
      <Value>3</Value>
      <Value>86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  <Abstract xmlns="3e02667f-0271-471b-bd6e-11a2e16def1d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979babca8f3e2980eaff3d25320474da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ebef09679f8745b46e8dcedf1dcba15a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4DE15-C3E5-483C-988F-15E2601FBE9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8EB442F-D6A2-469C-8918-53300A22F10C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3.xml><?xml version="1.0" encoding="utf-8"?>
<ds:datastoreItem xmlns:ds="http://schemas.openxmlformats.org/officeDocument/2006/customXml" ds:itemID="{9C3A219D-B469-41C4-9724-A55AF96A592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1CF52B-5A1E-44AC-8B0A-64E6641F4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2996EB-0E90-4AA5-A705-621A02AF488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EC0B58-BA0F-4372-A707-D98AE03A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2031</Words>
  <Characters>11583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Iurie Turcanu</dc:creator>
  <cp:keywords>procurement;ToR</cp:keywords>
  <cp:lastModifiedBy>Аманова Б.Т</cp:lastModifiedBy>
  <cp:revision>2</cp:revision>
  <cp:lastPrinted>2017-07-13T09:00:00Z</cp:lastPrinted>
  <dcterms:created xsi:type="dcterms:W3CDTF">2025-10-20T08:43:00Z</dcterms:created>
  <dcterms:modified xsi:type="dcterms:W3CDTF">2025-10-20T08:43:00Z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0x010100F4C63C3BD852AE468EAEFD0E6C57C64F0200F128E954E4CAB5489B22551CD25228B4</vt:lpwstr>
  </property>
  <property fmtid="{D5CDD505-2E9C-101B-9397-08002B2CF9AE}" pid="3" name="Order">
    <vt:r8>4400</vt:r8>
  </property>
  <property fmtid="{D5CDD505-2E9C-101B-9397-08002B2CF9AE}" pid="4" name="TaxKeyword">
    <vt:lpwstr>86;#ToR|11111111-1111-1111-1111-111111111111;#89;#procurement|11111111-1111-1111-1111-111111111111</vt:lpwstr>
  </property>
  <property fmtid="{D5CDD505-2E9C-101B-9397-08002B2CF9AE}" pid="5" name="WBDocs_Country">
    <vt:lpwstr/>
  </property>
  <property fmtid="{D5CDD505-2E9C-101B-9397-08002B2CF9AE}" pid="6" name="WBDocs_Business_Function">
    <vt:lpwstr/>
  </property>
  <property fmtid="{D5CDD505-2E9C-101B-9397-08002B2CF9AE}" pid="7" name="WBDocs_Local_Document_Type">
    <vt:lpwstr/>
  </property>
  <property fmtid="{D5CDD505-2E9C-101B-9397-08002B2CF9AE}" pid="8" name="WBDocs_Topic">
    <vt:lpwstr/>
  </property>
  <property fmtid="{D5CDD505-2E9C-101B-9397-08002B2CF9AE}" pid="9" name="WBDocs_Originating_Unit">
    <vt:lpwstr/>
  </property>
  <property fmtid="{D5CDD505-2E9C-101B-9397-08002B2CF9AE}" pid="10" name="Organization">
    <vt:lpwstr>3;#World Bank|bc205cc9-8a56-48a3-9f30-b099e7707c1b</vt:lpwstr>
  </property>
  <property fmtid="{D5CDD505-2E9C-101B-9397-08002B2CF9AE}" pid="11" name="WBDocs_Language">
    <vt:lpwstr/>
  </property>
  <property fmtid="{D5CDD505-2E9C-101B-9397-08002B2CF9AE}" pid="12" name="WBDocs_Category">
    <vt:lpwstr/>
  </property>
  <property fmtid="{D5CDD505-2E9C-101B-9397-08002B2CF9AE}" pid="13" name="hbe71f8dfd024405860d37e862f27a82">
    <vt:lpwstr/>
  </property>
  <property fmtid="{D5CDD505-2E9C-101B-9397-08002B2CF9AE}" pid="14" name="fbe16eaccf4749f086104f7c67297f76">
    <vt:lpwstr>World Bank|bc205cc9-8a56-48a3-9f30-b099e7707c1b</vt:lpwstr>
  </property>
  <property fmtid="{D5CDD505-2E9C-101B-9397-08002B2CF9AE}" pid="15" name="WBDocs_Wb_Created_By">
    <vt:lpwstr/>
  </property>
  <property fmtid="{D5CDD505-2E9C-101B-9397-08002B2CF9AE}" pid="16" name="m23003d518f743f49dcbc82909afe93a">
    <vt:lpwstr/>
  </property>
  <property fmtid="{D5CDD505-2E9C-101B-9397-08002B2CF9AE}" pid="17" name="MediaServiceImageTags">
    <vt:lpwstr/>
  </property>
  <property fmtid="{D5CDD505-2E9C-101B-9397-08002B2CF9AE}" pid="18" name="d744a75525f04a8c9e54f4ed11bfe7c0">
    <vt:lpwstr/>
  </property>
  <property fmtid="{D5CDD505-2E9C-101B-9397-08002B2CF9AE}" pid="19" name="WBDocs_Exception_Approver">
    <vt:lpwstr/>
  </property>
  <property fmtid="{D5CDD505-2E9C-101B-9397-08002B2CF9AE}" pid="20" name="TaxKeywordTaxHTField">
    <vt:lpwstr>ToR|11111111-1111-1111-1111-111111111111;procurement|11111111-1111-1111-1111-111111111111</vt:lpwstr>
  </property>
  <property fmtid="{D5CDD505-2E9C-101B-9397-08002B2CF9AE}" pid="21" name="WBDOCS_Wb_Modified_By">
    <vt:lpwstr/>
  </property>
  <property fmtid="{D5CDD505-2E9C-101B-9397-08002B2CF9AE}" pid="22" name="n51c50147e554be9a5479ee6e2785bf7">
    <vt:lpwstr/>
  </property>
  <property fmtid="{D5CDD505-2E9C-101B-9397-08002B2CF9AE}" pid="23" name="pf1bc08d06b541998378c6b8090400d8">
    <vt:lpwstr/>
  </property>
  <property fmtid="{D5CDD505-2E9C-101B-9397-08002B2CF9AE}" pid="24" name="WBDocs_Public_Classification_Approver_Alternate">
    <vt:lpwstr/>
  </property>
  <property fmtid="{D5CDD505-2E9C-101B-9397-08002B2CF9AE}" pid="25" name="WBDocs_Public_Classification_Approver">
    <vt:lpwstr/>
  </property>
  <property fmtid="{D5CDD505-2E9C-101B-9397-08002B2CF9AE}" pid="26" name="WBDocs_Who_Has_Read_Access">
    <vt:lpwstr/>
  </property>
  <property fmtid="{D5CDD505-2E9C-101B-9397-08002B2CF9AE}" pid="27" name="WBDocs_Author_or_Sender">
    <vt:lpwstr/>
  </property>
  <property fmtid="{D5CDD505-2E9C-101B-9397-08002B2CF9AE}" pid="28" name="lcf76f155ced4ddcb4097134ff3c332f">
    <vt:lpwstr/>
  </property>
  <property fmtid="{D5CDD505-2E9C-101B-9397-08002B2CF9AE}" pid="29" name="WBDocs_Who_Has_Edit_Access">
    <vt:lpwstr/>
  </property>
  <property fmtid="{D5CDD505-2E9C-101B-9397-08002B2CF9AE}" pid="30" name="WBDocs_Profile_Template">
    <vt:lpwstr>Admin</vt:lpwstr>
  </property>
  <property fmtid="{D5CDD505-2E9C-101B-9397-08002B2CF9AE}" pid="31" name="GrammarlyDocumentId">
    <vt:lpwstr>945569b9-a766-4c89-a991-df911f8c8156</vt:lpwstr>
  </property>
  <property fmtid="{D5CDD505-2E9C-101B-9397-08002B2CF9AE}" pid="32" name="ClassificationContentMarkingFooterShapeIds">
    <vt:lpwstr>2e1a297,224954,3d4a100c</vt:lpwstr>
  </property>
  <property fmtid="{D5CDD505-2E9C-101B-9397-08002B2CF9AE}" pid="33" name="ClassificationContentMarkingFooterFontProps">
    <vt:lpwstr>#000000,10,Calibri</vt:lpwstr>
  </property>
  <property fmtid="{D5CDD505-2E9C-101B-9397-08002B2CF9AE}" pid="34" name="ClassificationContentMarkingFooterText">
    <vt:lpwstr>Official Use Only</vt:lpwstr>
  </property>
  <property fmtid="{D5CDD505-2E9C-101B-9397-08002B2CF9AE}" pid="35" name="MSIP_Label_f1bf45b6-5649-4236-82a3-f45024cd282e_Enabled">
    <vt:lpwstr>true</vt:lpwstr>
  </property>
  <property fmtid="{D5CDD505-2E9C-101B-9397-08002B2CF9AE}" pid="36" name="MSIP_Label_f1bf45b6-5649-4236-82a3-f45024cd282e_SetDate">
    <vt:lpwstr>2025-09-12T02:45:52Z</vt:lpwstr>
  </property>
  <property fmtid="{D5CDD505-2E9C-101B-9397-08002B2CF9AE}" pid="37" name="MSIP_Label_f1bf45b6-5649-4236-82a3-f45024cd282e_Method">
    <vt:lpwstr>Standard</vt:lpwstr>
  </property>
  <property fmtid="{D5CDD505-2E9C-101B-9397-08002B2CF9AE}" pid="38" name="MSIP_Label_f1bf45b6-5649-4236-82a3-f45024cd282e_Name">
    <vt:lpwstr>Official Use Only</vt:lpwstr>
  </property>
  <property fmtid="{D5CDD505-2E9C-101B-9397-08002B2CF9AE}" pid="39" name="MSIP_Label_f1bf45b6-5649-4236-82a3-f45024cd282e_SiteId">
    <vt:lpwstr>31a2fec0-266b-4c67-b56e-2796d8f59c36</vt:lpwstr>
  </property>
  <property fmtid="{D5CDD505-2E9C-101B-9397-08002B2CF9AE}" pid="40" name="MSIP_Label_f1bf45b6-5649-4236-82a3-f45024cd282e_ActionId">
    <vt:lpwstr>790d0ae6-529f-4054-b69c-43bbadab4875</vt:lpwstr>
  </property>
  <property fmtid="{D5CDD505-2E9C-101B-9397-08002B2CF9AE}" pid="41" name="MSIP_Label_f1bf45b6-5649-4236-82a3-f45024cd282e_ContentBits">
    <vt:lpwstr>2</vt:lpwstr>
  </property>
  <property fmtid="{D5CDD505-2E9C-101B-9397-08002B2CF9AE}" pid="42" name="MSIP_Label_f1bf45b6-5649-4236-82a3-f45024cd282e_Tag">
    <vt:lpwstr>10, 3, 0, 1</vt:lpwstr>
  </property>
  <property fmtid="{D5CDD505-2E9C-101B-9397-08002B2CF9AE}" pid="43" name="docLang">
    <vt:lpwstr>en</vt:lpwstr>
  </property>
</Properties>
</file>