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A4" w:rsidRPr="00D26662" w:rsidRDefault="000033A4" w:rsidP="00AE6DD5">
      <w:pPr>
        <w:spacing w:after="0"/>
        <w:jc w:val="both"/>
        <w:rPr>
          <w:b/>
        </w:rPr>
      </w:pPr>
      <w:r w:rsidRPr="00D26662">
        <w:rPr>
          <w:b/>
        </w:rPr>
        <w:t>ЗАПРОС НА ВЫРАЖЕНИЕ ЗАИНТЕРЕСОВАННОСТИ</w:t>
      </w:r>
    </w:p>
    <w:p w:rsidR="000033A4" w:rsidRPr="00D26662" w:rsidRDefault="000033A4" w:rsidP="00AE6DD5">
      <w:pPr>
        <w:spacing w:after="0"/>
        <w:jc w:val="both"/>
        <w:rPr>
          <w:b/>
        </w:rPr>
      </w:pPr>
      <w:r w:rsidRPr="00D26662">
        <w:rPr>
          <w:b/>
        </w:rPr>
        <w:t xml:space="preserve">(КОНСУЛЬТАНТСКИЕ УСЛУГИ – </w:t>
      </w:r>
      <w:r w:rsidR="00064803" w:rsidRPr="00064803">
        <w:rPr>
          <w:b/>
        </w:rPr>
        <w:t>методом отбора консультанта на основе качества и стоимости (QCBS)</w:t>
      </w:r>
      <w:r w:rsidRPr="00D26662">
        <w:rPr>
          <w:b/>
        </w:rPr>
        <w:t>)</w:t>
      </w:r>
    </w:p>
    <w:p w:rsidR="000033A4" w:rsidRDefault="000033A4" w:rsidP="00AE6DD5">
      <w:pPr>
        <w:jc w:val="both"/>
      </w:pPr>
    </w:p>
    <w:p w:rsidR="00110244" w:rsidRDefault="000033A4" w:rsidP="00AE6DD5">
      <w:pPr>
        <w:jc w:val="both"/>
      </w:pPr>
      <w:r w:rsidRPr="00403AB7">
        <w:rPr>
          <w:b/>
        </w:rPr>
        <w:t>НАЗВАНИЕ ПРОЕКТА:</w:t>
      </w:r>
      <w:r>
        <w:t xml:space="preserve"> </w:t>
      </w:r>
      <w:r w:rsidR="007D3C73" w:rsidRPr="00110244">
        <w:t xml:space="preserve">Развития </w:t>
      </w:r>
      <w:r w:rsidR="00110244" w:rsidRPr="00110244">
        <w:t>рынка электроэнергии</w:t>
      </w:r>
      <w:r w:rsidR="00110244">
        <w:t xml:space="preserve"> и интеграции энергосистем в Центральной Азии </w:t>
      </w:r>
      <w:r w:rsidRPr="007D3C73">
        <w:t xml:space="preserve"> </w:t>
      </w:r>
    </w:p>
    <w:p w:rsidR="000033A4" w:rsidRPr="00110244" w:rsidRDefault="000033A4" w:rsidP="00AE6DD5">
      <w:pPr>
        <w:jc w:val="both"/>
        <w:rPr>
          <w:lang w:val="en-US"/>
        </w:rPr>
      </w:pPr>
      <w:r w:rsidRPr="00403AB7">
        <w:rPr>
          <w:b/>
        </w:rPr>
        <w:t>Пакет</w:t>
      </w:r>
      <w:r w:rsidRPr="00110244">
        <w:rPr>
          <w:b/>
          <w:lang w:val="en-US"/>
        </w:rPr>
        <w:t xml:space="preserve"> №</w:t>
      </w:r>
      <w:r w:rsidR="00403AB7" w:rsidRPr="00110244">
        <w:rPr>
          <w:b/>
          <w:lang w:val="en-US"/>
        </w:rPr>
        <w:t>:</w:t>
      </w:r>
      <w:r w:rsidRPr="00110244">
        <w:rPr>
          <w:lang w:val="en-US"/>
        </w:rPr>
        <w:t xml:space="preserve"> </w:t>
      </w:r>
      <w:r w:rsidR="00403AB7" w:rsidRPr="00403AB7">
        <w:rPr>
          <w:lang w:val="en-US"/>
        </w:rPr>
        <w:t>KG</w:t>
      </w:r>
      <w:r w:rsidR="00403AB7" w:rsidRPr="00110244">
        <w:rPr>
          <w:lang w:val="en-US"/>
        </w:rPr>
        <w:t>/</w:t>
      </w:r>
      <w:r w:rsidR="00403AB7" w:rsidRPr="00403AB7">
        <w:rPr>
          <w:lang w:val="en-US"/>
        </w:rPr>
        <w:t>REMIT</w:t>
      </w:r>
      <w:r w:rsidR="00403AB7" w:rsidRPr="00110244">
        <w:rPr>
          <w:lang w:val="en-US"/>
        </w:rPr>
        <w:t>/</w:t>
      </w:r>
      <w:r w:rsidR="00403AB7" w:rsidRPr="00403AB7">
        <w:rPr>
          <w:lang w:val="en-US"/>
        </w:rPr>
        <w:t>CS</w:t>
      </w:r>
      <w:r w:rsidR="00403AB7" w:rsidRPr="00110244">
        <w:rPr>
          <w:lang w:val="en-US"/>
        </w:rPr>
        <w:t>/2025/</w:t>
      </w:r>
      <w:r w:rsidR="00403AB7" w:rsidRPr="00403AB7">
        <w:rPr>
          <w:lang w:val="en-US"/>
        </w:rPr>
        <w:t>QCBS</w:t>
      </w:r>
      <w:r w:rsidR="00403AB7" w:rsidRPr="00110244">
        <w:rPr>
          <w:lang w:val="en-US"/>
        </w:rPr>
        <w:t>-001</w:t>
      </w:r>
    </w:p>
    <w:p w:rsidR="00110244" w:rsidRPr="00110244" w:rsidRDefault="000033A4" w:rsidP="00AE6DD5">
      <w:pPr>
        <w:jc w:val="both"/>
      </w:pPr>
      <w:r w:rsidRPr="00EA4362">
        <w:rPr>
          <w:lang w:val="en-US"/>
        </w:rPr>
        <w:t xml:space="preserve"> </w:t>
      </w:r>
      <w:r w:rsidRPr="00403AB7">
        <w:rPr>
          <w:b/>
        </w:rPr>
        <w:t>Название задания:</w:t>
      </w:r>
      <w:r>
        <w:t xml:space="preserve"> </w:t>
      </w:r>
      <w:r w:rsidR="00403AB7" w:rsidRPr="00403AB7">
        <w:t xml:space="preserve">Консультационные услуги по подготовке </w:t>
      </w:r>
      <w:r w:rsidR="00110244" w:rsidRPr="00110244">
        <w:t xml:space="preserve">технико-экономического обоснования, тендерной документации, сопровождению тендера и осуществлению технического надзора в ходе строительства высоковольтной линии электропередачи 220 </w:t>
      </w:r>
      <w:proofErr w:type="spellStart"/>
      <w:r w:rsidR="00110244" w:rsidRPr="00110244">
        <w:t>кВ</w:t>
      </w:r>
      <w:proofErr w:type="spellEnd"/>
      <w:r w:rsidR="00110244" w:rsidRPr="00110244">
        <w:t xml:space="preserve"> «Кристалл-Юлдуз» и модернизации подстанций 220 </w:t>
      </w:r>
      <w:proofErr w:type="spellStart"/>
      <w:r w:rsidR="00110244" w:rsidRPr="00110244">
        <w:t>кВ</w:t>
      </w:r>
      <w:proofErr w:type="spellEnd"/>
      <w:r w:rsidR="00110244" w:rsidRPr="00110244">
        <w:t xml:space="preserve"> «Кристалл» и «</w:t>
      </w:r>
      <w:proofErr w:type="spellStart"/>
      <w:r w:rsidR="00110244" w:rsidRPr="00110244">
        <w:t>Торобаева</w:t>
      </w:r>
      <w:proofErr w:type="spellEnd"/>
      <w:r w:rsidR="00110244" w:rsidRPr="00110244">
        <w:t xml:space="preserve">». </w:t>
      </w:r>
    </w:p>
    <w:p w:rsidR="00110244" w:rsidRPr="00110244" w:rsidRDefault="000546E8" w:rsidP="00AE6DD5">
      <w:pPr>
        <w:jc w:val="both"/>
      </w:pPr>
      <w:proofErr w:type="spellStart"/>
      <w:r w:rsidRPr="000546E8">
        <w:t>Кыргызская</w:t>
      </w:r>
      <w:proofErr w:type="spellEnd"/>
      <w:r w:rsidRPr="000546E8">
        <w:t xml:space="preserve"> Республика получило финансирование от Всемирного Банка </w:t>
      </w:r>
      <w:r>
        <w:t xml:space="preserve">для проекта </w:t>
      </w:r>
      <w:r w:rsidR="00110244" w:rsidRPr="00110244">
        <w:t xml:space="preserve">развития рынка электроэнергии и интеграции энергосистем в Центральной Азии </w:t>
      </w:r>
      <w:r w:rsidR="000033A4">
        <w:t xml:space="preserve">и намеревается использовать часть полученных средств для </w:t>
      </w:r>
      <w:r w:rsidRPr="000546E8">
        <w:t>оплаты технической помощи в форме консультационных услуг</w:t>
      </w:r>
      <w:r w:rsidR="00110244" w:rsidRPr="00110244">
        <w:t xml:space="preserve"> по подготовке технико-экономического обоснования, тендерной документации, сопровождению тендера и осуществлению технического надзора в ходе строительства высоковольтной линии электропередачи 220 </w:t>
      </w:r>
      <w:proofErr w:type="spellStart"/>
      <w:r w:rsidR="00110244" w:rsidRPr="00110244">
        <w:t>кВ</w:t>
      </w:r>
      <w:proofErr w:type="spellEnd"/>
      <w:r w:rsidR="00110244" w:rsidRPr="00110244">
        <w:t xml:space="preserve"> «Кристалл-Юлдуз» и модернизации подстанций 220 </w:t>
      </w:r>
      <w:proofErr w:type="spellStart"/>
      <w:r w:rsidR="00110244" w:rsidRPr="00110244">
        <w:t>кВ</w:t>
      </w:r>
      <w:proofErr w:type="spellEnd"/>
      <w:r w:rsidR="00110244" w:rsidRPr="00110244">
        <w:t xml:space="preserve"> «Кристалл» и «</w:t>
      </w:r>
      <w:proofErr w:type="spellStart"/>
      <w:r w:rsidR="00110244" w:rsidRPr="00110244">
        <w:t>Торобаева</w:t>
      </w:r>
      <w:proofErr w:type="spellEnd"/>
      <w:r w:rsidR="00110244" w:rsidRPr="00110244">
        <w:t xml:space="preserve">». </w:t>
      </w:r>
    </w:p>
    <w:p w:rsidR="000033A4" w:rsidRDefault="000033A4" w:rsidP="00AE6DD5">
      <w:pPr>
        <w:jc w:val="both"/>
      </w:pPr>
      <w:r>
        <w:t xml:space="preserve">Цель консультационных услуг («Услуги») </w:t>
      </w:r>
      <w:r w:rsidR="00110244" w:rsidRPr="00110244">
        <w:t xml:space="preserve">для оказания комплексных услуг по подготовке технико-экономического обоснования, тендерной документации, сопровождению тендера и осуществлению технического надзора в ходе строительства высоковольтной линии электропередачи 220 </w:t>
      </w:r>
      <w:proofErr w:type="spellStart"/>
      <w:r w:rsidR="00110244" w:rsidRPr="00110244">
        <w:t>кВ</w:t>
      </w:r>
      <w:proofErr w:type="spellEnd"/>
      <w:r w:rsidR="00110244" w:rsidRPr="00110244">
        <w:t xml:space="preserve"> «Кристалл-</w:t>
      </w:r>
      <w:proofErr w:type="spellStart"/>
      <w:r w:rsidR="00110244" w:rsidRPr="00110244">
        <w:t>Юлдыз</w:t>
      </w:r>
      <w:proofErr w:type="spellEnd"/>
      <w:r w:rsidR="00110244" w:rsidRPr="00110244">
        <w:t xml:space="preserve">» и модернизации подстанций 220 </w:t>
      </w:r>
      <w:proofErr w:type="spellStart"/>
      <w:r w:rsidR="00110244" w:rsidRPr="00110244">
        <w:t>кВ</w:t>
      </w:r>
      <w:proofErr w:type="spellEnd"/>
      <w:r w:rsidR="00110244" w:rsidRPr="00110244">
        <w:t xml:space="preserve"> «Кристалл» и «</w:t>
      </w:r>
      <w:proofErr w:type="spellStart"/>
      <w:r w:rsidR="00110244" w:rsidRPr="00110244">
        <w:t>Торобаева</w:t>
      </w:r>
      <w:proofErr w:type="spellEnd"/>
      <w:r w:rsidR="00110244">
        <w:t xml:space="preserve">, а также </w:t>
      </w:r>
      <w:r w:rsidR="00110244" w:rsidRPr="00110244">
        <w:t>поддержки существующей Группе реализации проекта (ГРП). Консультант будет оказывать содействие ГРП в обеспечении полного соответствия всех проектных мероприятий техническим спецификациям, проектным стандартам, договорным требованиям, а также графику и бюджету проекта.</w:t>
      </w:r>
    </w:p>
    <w:p w:rsidR="00064803" w:rsidRDefault="000033A4" w:rsidP="00AE6DD5">
      <w:pPr>
        <w:jc w:val="both"/>
      </w:pPr>
      <w:r>
        <w:t>Предполагается, что выполн</w:t>
      </w:r>
      <w:bookmarkStart w:id="0" w:name="_GoBack"/>
      <w:r>
        <w:t>е</w:t>
      </w:r>
      <w:bookmarkEnd w:id="0"/>
      <w:r>
        <w:t xml:space="preserve">ние задания займет около </w:t>
      </w:r>
      <w:r w:rsidR="00072940">
        <w:t>36</w:t>
      </w:r>
      <w:r>
        <w:t xml:space="preserve"> месяцев, а его начало запланировано на третий квартал 202</w:t>
      </w:r>
      <w:r w:rsidR="00072940">
        <w:t>5</w:t>
      </w:r>
      <w:r>
        <w:t xml:space="preserve"> года. </w:t>
      </w:r>
      <w:r w:rsidR="00064803">
        <w:t xml:space="preserve">Детальное Техническое Задание (ТЗ) задания можно загрузить по следующей ссылке: </w:t>
      </w:r>
      <w:r w:rsidR="00DC658B" w:rsidRPr="00BC2646">
        <w:rPr>
          <w:lang w:val="en-US"/>
        </w:rPr>
        <w:t>https</w:t>
      </w:r>
      <w:r w:rsidR="00DC658B" w:rsidRPr="00DC658B">
        <w:t>://</w:t>
      </w:r>
      <w:proofErr w:type="spellStart"/>
      <w:r w:rsidR="00DC658B">
        <w:rPr>
          <w:lang w:val="en-US"/>
        </w:rPr>
        <w:t>nesk</w:t>
      </w:r>
      <w:proofErr w:type="spellEnd"/>
      <w:r w:rsidR="00DC658B" w:rsidRPr="00DC658B">
        <w:t>.</w:t>
      </w:r>
      <w:r w:rsidR="00DC658B">
        <w:rPr>
          <w:lang w:val="en-US"/>
        </w:rPr>
        <w:t>kg</w:t>
      </w:r>
      <w:r w:rsidR="00DC658B" w:rsidRPr="00DC658B">
        <w:t>/</w:t>
      </w:r>
      <w:proofErr w:type="spellStart"/>
      <w:r w:rsidR="00DC658B">
        <w:rPr>
          <w:lang w:val="en-US"/>
        </w:rPr>
        <w:t>ru</w:t>
      </w:r>
      <w:proofErr w:type="spellEnd"/>
      <w:r w:rsidR="00DC658B" w:rsidRPr="00DC658B">
        <w:t>/</w:t>
      </w:r>
      <w:r w:rsidR="00DC658B">
        <w:rPr>
          <w:lang w:val="en-US"/>
        </w:rPr>
        <w:t>o</w:t>
      </w:r>
      <w:r w:rsidR="00DC658B" w:rsidRPr="00DC658B">
        <w:t>-</w:t>
      </w:r>
      <w:proofErr w:type="spellStart"/>
      <w:r w:rsidR="00DC658B">
        <w:rPr>
          <w:lang w:val="en-US"/>
        </w:rPr>
        <w:t>kompanii</w:t>
      </w:r>
      <w:proofErr w:type="spellEnd"/>
      <w:r w:rsidR="00DC658B" w:rsidRPr="00DC658B">
        <w:t>/</w:t>
      </w:r>
      <w:proofErr w:type="spellStart"/>
      <w:r w:rsidR="00DC658B">
        <w:rPr>
          <w:lang w:val="en-US"/>
        </w:rPr>
        <w:t>proekty</w:t>
      </w:r>
      <w:proofErr w:type="spellEnd"/>
    </w:p>
    <w:p w:rsidR="000546E8" w:rsidRDefault="0005453A" w:rsidP="00AE6DD5">
      <w:pPr>
        <w:jc w:val="both"/>
      </w:pPr>
      <w:r w:rsidRPr="0005453A">
        <w:t xml:space="preserve">ОАО «Национальная электрическая сеть Кыргызстана» (НЭСК) </w:t>
      </w:r>
      <w:r w:rsidR="000546E8" w:rsidRPr="000546E8">
        <w:t>настоящим приглашает правомочные консультационные фирмы (“Консультанты”) выразить свою заинтересованность в предоставлении</w:t>
      </w:r>
      <w:r w:rsidR="000546E8">
        <w:t xml:space="preserve"> вышеуказанных</w:t>
      </w:r>
      <w:r w:rsidR="000546E8" w:rsidRPr="000546E8">
        <w:t xml:space="preserve"> услуг. Заинтересованные Консультанты должны предоставить информацию, демонстрирующую, что у них есть требуемая квалификация и соответствующий опыт для выполнения </w:t>
      </w:r>
      <w:r w:rsidR="000546E8">
        <w:t>задания</w:t>
      </w:r>
      <w:r w:rsidR="000546E8" w:rsidRPr="000546E8">
        <w:t>.</w:t>
      </w:r>
    </w:p>
    <w:p w:rsidR="000546E8" w:rsidRDefault="000546E8" w:rsidP="00AE6DD5">
      <w:pPr>
        <w:jc w:val="both"/>
      </w:pPr>
      <w:r>
        <w:t xml:space="preserve">Критерии для отбора являются следующими: </w:t>
      </w:r>
    </w:p>
    <w:p w:rsidR="000546E8" w:rsidRDefault="000546E8" w:rsidP="00AE6DD5">
      <w:pPr>
        <w:jc w:val="both"/>
      </w:pPr>
      <w:r>
        <w:t>1.</w:t>
      </w:r>
      <w:r>
        <w:tab/>
        <w:t>Компания имеет не менее 10 лет опыта работы в сфере основной деятельности, аналогичной предполагаемому заданию;</w:t>
      </w:r>
    </w:p>
    <w:p w:rsidR="000546E8" w:rsidRDefault="000546E8" w:rsidP="00AE6DD5">
      <w:pPr>
        <w:jc w:val="both"/>
      </w:pPr>
      <w:r>
        <w:t>2.</w:t>
      </w:r>
      <w:r>
        <w:tab/>
        <w:t xml:space="preserve">Компания выполнила не менее </w:t>
      </w:r>
      <w:r w:rsidR="006F2C92">
        <w:t>двух</w:t>
      </w:r>
      <w:r>
        <w:t xml:space="preserve"> заданий аналогичного характера и сложности за последние 10 лет. При этом наличие одного или более выполненных заданий при финансировании Всемирным банком будет являться преимуществом. Аналогичный характер и сложность относятся к заданиям, охватывающим подготовку технического проекта и требований, подготовку тендерной документации и сопровождение тендерного процесса, а также осуществление управления строительством и надзора за подстанциями и линиями э</w:t>
      </w:r>
      <w:r w:rsidR="00101A65">
        <w:t xml:space="preserve">лектропередачи (220 </w:t>
      </w:r>
      <w:proofErr w:type="spellStart"/>
      <w:r w:rsidR="00101A65">
        <w:t>кВ</w:t>
      </w:r>
      <w:proofErr w:type="spellEnd"/>
      <w:r w:rsidR="00101A65">
        <w:t xml:space="preserve"> и выше). </w:t>
      </w:r>
      <w:r>
        <w:t xml:space="preserve">Два </w:t>
      </w:r>
      <w:r>
        <w:lastRenderedPageBreak/>
        <w:t>отдельных задания, охватывающие только техническое проектирование и закупки или только управление строительством и надзор, будут рассматриваться как одно задание.</w:t>
      </w:r>
    </w:p>
    <w:p w:rsidR="000546E8" w:rsidRDefault="000546E8" w:rsidP="00AE6DD5">
      <w:pPr>
        <w:jc w:val="both"/>
      </w:pPr>
      <w:r>
        <w:t>3.</w:t>
      </w:r>
      <w:r>
        <w:tab/>
        <w:t xml:space="preserve">Подтвержденный опыт управления строительством и надзора за подстанциями </w:t>
      </w:r>
      <w:r w:rsidR="006F2C92">
        <w:t xml:space="preserve">и электрических сетей </w:t>
      </w:r>
      <w:r>
        <w:t>в регионе Центральной Азии будет дополнительным преимуществом (пожалуйста, не присылайте резюме экспертов на данном этапе).</w:t>
      </w:r>
    </w:p>
    <w:p w:rsidR="000546E8" w:rsidRDefault="000546E8" w:rsidP="00AE6DD5">
      <w:pPr>
        <w:jc w:val="both"/>
      </w:pPr>
      <w:r>
        <w:t>Ключевые эксперты не будут оцениваться на этапе короткого списка.</w:t>
      </w:r>
    </w:p>
    <w:p w:rsidR="000546E8" w:rsidRDefault="000546E8" w:rsidP="00AE6DD5">
      <w:pPr>
        <w:jc w:val="both"/>
      </w:pPr>
      <w:r>
        <w:t xml:space="preserve">Внимание заинтересованных Консультантов обращается на пункты 3.14, 3.16 и 3.17 раздела III “Правила закупок для заемщиков ФИП” Всемирного </w:t>
      </w:r>
      <w:r w:rsidRPr="009448E3">
        <w:t>банка от сентября 2023 года</w:t>
      </w:r>
      <w:r>
        <w:t xml:space="preserve"> («Правила закупок»), в которых изложена политика Всемирного банка в отношении конфликта интересов.</w:t>
      </w:r>
    </w:p>
    <w:p w:rsidR="000546E8" w:rsidRDefault="000546E8" w:rsidP="00AE6DD5">
      <w:pPr>
        <w:jc w:val="both"/>
      </w:pPr>
      <w:r>
        <w:t xml:space="preserve">Консультанты могут представить свое Выражение заинтересованности в качестве отдельных фирм или объединиться в форме совместного предприятия или </w:t>
      </w:r>
      <w:proofErr w:type="spellStart"/>
      <w:r>
        <w:t>субконсультанта</w:t>
      </w:r>
      <w:proofErr w:type="spellEnd"/>
      <w:r>
        <w:t xml:space="preserve">. Однако квалификация </w:t>
      </w:r>
      <w:proofErr w:type="spellStart"/>
      <w:r>
        <w:t>субконсультанта</w:t>
      </w:r>
      <w:proofErr w:type="spellEnd"/>
      <w:r>
        <w:t xml:space="preserve"> не будет оцениваться при формировании короткого списка. В случае создания совместного предприятия, все его члены должны соответствовать критериям отбора и нести индивидуальную и солидарную ответственность за выполнение всего задания, если оно будет выбрано.</w:t>
      </w:r>
    </w:p>
    <w:p w:rsidR="000546E8" w:rsidRDefault="000546E8" w:rsidP="00AE6DD5">
      <w:pPr>
        <w:jc w:val="both"/>
      </w:pPr>
      <w:r>
        <w:t xml:space="preserve">Консультант будет отобран в соответствии с методом отбора консультанта на основе качества и стоимости (QCBS), изложенным в Положении о закупках. </w:t>
      </w:r>
    </w:p>
    <w:p w:rsidR="000546E8" w:rsidRDefault="000546E8" w:rsidP="00AE6DD5">
      <w:pPr>
        <w:jc w:val="both"/>
      </w:pPr>
      <w:r>
        <w:t xml:space="preserve">Подробную информацию можно получить по электронной почте: </w:t>
      </w:r>
      <w:hyperlink r:id="rId4" w:history="1">
        <w:r w:rsidR="00EA4362" w:rsidRPr="00E851E1">
          <w:rPr>
            <w:rStyle w:val="a3"/>
          </w:rPr>
          <w:t>remitprocur@gmail.com</w:t>
        </w:r>
      </w:hyperlink>
      <w:r w:rsidR="00EA4362">
        <w:t xml:space="preserve"> </w:t>
      </w:r>
    </w:p>
    <w:p w:rsidR="000546E8" w:rsidRDefault="000546E8" w:rsidP="00AE6DD5">
      <w:pPr>
        <w:jc w:val="both"/>
      </w:pPr>
      <w:r>
        <w:t xml:space="preserve">Выражение заинтересованности должно быть представлено на английском языке в электронном варианте на электронную почту: </w:t>
      </w:r>
      <w:hyperlink r:id="rId5" w:history="1">
        <w:r w:rsidR="00EA4362" w:rsidRPr="00E851E1">
          <w:rPr>
            <w:rStyle w:val="a3"/>
          </w:rPr>
          <w:t>remitprocur@gmail.com</w:t>
        </w:r>
      </w:hyperlink>
      <w:r w:rsidR="00EA4362">
        <w:t xml:space="preserve"> </w:t>
      </w:r>
      <w:r>
        <w:t xml:space="preserve">до </w:t>
      </w:r>
      <w:r w:rsidR="00EA4362">
        <w:t>12</w:t>
      </w:r>
      <w:r>
        <w:t xml:space="preserve"> </w:t>
      </w:r>
      <w:r w:rsidR="00EA4362">
        <w:t>января</w:t>
      </w:r>
      <w:r>
        <w:t xml:space="preserve"> 202</w:t>
      </w:r>
      <w:r w:rsidR="00EA4362">
        <w:t>6</w:t>
      </w:r>
      <w:r>
        <w:t xml:space="preserve"> г., до 16:00 по </w:t>
      </w:r>
      <w:proofErr w:type="spellStart"/>
      <w:r w:rsidR="00064803">
        <w:t>Б</w:t>
      </w:r>
      <w:r>
        <w:t>ишкекскому</w:t>
      </w:r>
      <w:proofErr w:type="spellEnd"/>
      <w:r>
        <w:t xml:space="preserve"> времени (GMT+6).</w:t>
      </w:r>
    </w:p>
    <w:p w:rsidR="000033A4" w:rsidRPr="000033A4" w:rsidRDefault="000033A4" w:rsidP="00AE6DD5">
      <w:pPr>
        <w:jc w:val="both"/>
      </w:pPr>
    </w:p>
    <w:sectPr w:rsidR="000033A4" w:rsidRPr="0000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A4"/>
    <w:rsid w:val="000033A4"/>
    <w:rsid w:val="0005453A"/>
    <w:rsid w:val="000546E8"/>
    <w:rsid w:val="00064803"/>
    <w:rsid w:val="00072940"/>
    <w:rsid w:val="00101A65"/>
    <w:rsid w:val="00110244"/>
    <w:rsid w:val="00403AB7"/>
    <w:rsid w:val="0068267B"/>
    <w:rsid w:val="006F2C92"/>
    <w:rsid w:val="00700E2E"/>
    <w:rsid w:val="007D3C73"/>
    <w:rsid w:val="009448E3"/>
    <w:rsid w:val="00AE6DD5"/>
    <w:rsid w:val="00D26662"/>
    <w:rsid w:val="00DC658B"/>
    <w:rsid w:val="00DF213E"/>
    <w:rsid w:val="00EA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EF356-DC2A-4DC1-9DD8-741EBCC1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itprocur@gmail.com" TargetMode="External"/><Relationship Id="rId4" Type="http://schemas.openxmlformats.org/officeDocument/2006/relationships/hyperlink" Target="mailto:remitproc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Шаршекеев Нурбек</dc:creator>
  <cp:keywords/>
  <dc:description/>
  <cp:lastModifiedBy>Шаршекеев Нурбек</cp:lastModifiedBy>
  <cp:revision>7</cp:revision>
  <dcterms:created xsi:type="dcterms:W3CDTF">2025-12-15T04:17:00Z</dcterms:created>
  <dcterms:modified xsi:type="dcterms:W3CDTF">2025-12-15T07:42:00Z</dcterms:modified>
</cp:coreProperties>
</file>