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659" w:rsidRPr="001C6395" w:rsidRDefault="00DB5659" w:rsidP="00DB565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Кабинета Министров КР № 227 от 24.04.2025 г.</w:t>
      </w:r>
    </w:p>
    <w:p w:rsidR="00DB5659" w:rsidRPr="001C6395" w:rsidRDefault="00DB5659" w:rsidP="00DB565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на электрическую энергию на 2025–2030 годы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надежного и бесперебойного электроснабжения потребителей электрической энергии в условиях дефицита, а также обеспечения возмещения расходов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электроснабжающих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в соответствии со статьей 6 Закона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энергетике», руководствуясь статьями 13, 17 конституционного Закона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Кабинете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Республики», Кабинет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постановляет: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Среднесрочную тарифную политику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2025–2030 годы согласно приложению.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Министерству энергетики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установленном порядке утвердить тарифы на электрическую энергию для всех групп потребителей.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10 декабря 2021 года № 299;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2 на 2021–2025 годы» от 30 сентября 2021 года № 192» от 23 декабря 2021 года № 328;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8 апреля 2022 года № 198;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29 июля 2022 года № 413;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изменения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22 сентября 2022 года № 517;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25 ноября 2022 года № 657;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6 апреля 2023 года № 199;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12 декабря 2023 года № 665;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23 апреля 2024 года № 190; 3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7 октября 2024 года № 602;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12)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 внесении изменений в постановление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«Об утверждении Среднесрочной тарифной политики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на электрическую энергию на 2021–2025 годы» от 30 сентября 2021 года № 192» от 10 декабря 2024 года № 752.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управление контроля исполнения решений Президента и Кабинета Министров Администрации Президента </w:t>
      </w:r>
      <w:proofErr w:type="spellStart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Республики.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подлежит официальному опубликованию и вступает в силу с 1 мая 2025 года. </w:t>
      </w:r>
    </w:p>
    <w:p w:rsidR="00DB5659" w:rsidRPr="001C6395" w:rsidRDefault="00DB5659" w:rsidP="00DB565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Председатель Кабинета Министров </w:t>
      </w:r>
      <w:proofErr w:type="spellStart"/>
      <w:r w:rsidRPr="001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Кыргызской</w:t>
      </w:r>
      <w:proofErr w:type="spellEnd"/>
      <w:r w:rsidRPr="001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Республики А.А. </w:t>
      </w:r>
      <w:proofErr w:type="spellStart"/>
      <w:r w:rsidRPr="001C6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Касымалиев</w:t>
      </w:r>
      <w:proofErr w:type="spellEnd"/>
    </w:p>
    <w:p w:rsidR="002F014E" w:rsidRPr="001C6395" w:rsidRDefault="005E2E1F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p w:rsidR="001C6395" w:rsidRPr="00690A58" w:rsidRDefault="001C6395" w:rsidP="001C6395">
      <w:pPr>
        <w:pStyle w:val="a5"/>
        <w:spacing w:before="75"/>
        <w:ind w:left="0" w:right="0" w:firstLine="0"/>
        <w:jc w:val="right"/>
        <w:rPr>
          <w:lang w:val="ky-KG"/>
        </w:rPr>
      </w:pPr>
      <w:r w:rsidRPr="001C6395">
        <w:rPr>
          <w:spacing w:val="-2"/>
        </w:rPr>
        <w:lastRenderedPageBreak/>
        <w:t>Приложение</w:t>
      </w:r>
      <w:r w:rsidR="00690A58">
        <w:rPr>
          <w:spacing w:val="-2"/>
          <w:lang w:val="ky-KG"/>
        </w:rPr>
        <w:t xml:space="preserve"> №1</w:t>
      </w:r>
      <w:bookmarkStart w:id="0" w:name="_GoBack"/>
      <w:bookmarkEnd w:id="0"/>
    </w:p>
    <w:p w:rsidR="001C6395" w:rsidRPr="001C6395" w:rsidRDefault="001C6395" w:rsidP="001C6395">
      <w:pPr>
        <w:pStyle w:val="1"/>
        <w:spacing w:before="322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>Среднесрочная</w:t>
      </w:r>
      <w:r w:rsidRPr="001C6395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тарифная</w:t>
      </w:r>
      <w:r w:rsidRPr="001C6395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политика</w:t>
      </w:r>
      <w:r w:rsidRPr="001C6395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proofErr w:type="spellStart"/>
      <w:r w:rsidRPr="001C6395">
        <w:rPr>
          <w:rFonts w:ascii="Times New Roman" w:hAnsi="Times New Roman" w:cs="Times New Roman"/>
          <w:color w:val="auto"/>
          <w:sz w:val="28"/>
          <w:szCs w:val="28"/>
        </w:rPr>
        <w:t>Кыргызской</w:t>
      </w:r>
      <w:proofErr w:type="spellEnd"/>
      <w:r w:rsidRPr="001C6395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Республики на электрическую энергию на 2025–2030 годы</w:t>
      </w:r>
    </w:p>
    <w:p w:rsidR="001C6395" w:rsidRPr="001C6395" w:rsidRDefault="001C6395" w:rsidP="001C6395">
      <w:pPr>
        <w:spacing w:before="322"/>
        <w:ind w:left="240" w:right="2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95">
        <w:rPr>
          <w:rFonts w:ascii="Times New Roman" w:hAnsi="Times New Roman" w:cs="Times New Roman"/>
          <w:b/>
          <w:sz w:val="28"/>
          <w:szCs w:val="28"/>
        </w:rPr>
        <w:t>Глава</w:t>
      </w:r>
      <w:r w:rsidRPr="001C63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b/>
          <w:sz w:val="28"/>
          <w:szCs w:val="28"/>
        </w:rPr>
        <w:t>1.</w:t>
      </w:r>
      <w:r w:rsidRPr="001C63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b/>
          <w:sz w:val="28"/>
          <w:szCs w:val="28"/>
        </w:rPr>
        <w:t>Общие</w:t>
      </w:r>
      <w:r w:rsidRPr="001C639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b/>
          <w:spacing w:val="-2"/>
          <w:sz w:val="28"/>
          <w:szCs w:val="28"/>
        </w:rPr>
        <w:t>положения</w:t>
      </w:r>
    </w:p>
    <w:p w:rsidR="001C6395" w:rsidRPr="001C6395" w:rsidRDefault="001C6395" w:rsidP="001C6395">
      <w:pPr>
        <w:pStyle w:val="a5"/>
        <w:spacing w:before="200"/>
        <w:ind w:right="1"/>
      </w:pPr>
      <w:r w:rsidRPr="001C6395">
        <w:t xml:space="preserve">Среднесрочная тарифная политика </w:t>
      </w:r>
      <w:proofErr w:type="spellStart"/>
      <w:r w:rsidRPr="001C6395">
        <w:t>Кыргызской</w:t>
      </w:r>
      <w:proofErr w:type="spellEnd"/>
      <w:r w:rsidRPr="001C6395">
        <w:t xml:space="preserve"> Республики на электрическую энергию на 2025–2030 годы (далее – ССТП) разработана в целях сохранения доступности использования электрической энергии для потребителей.</w:t>
      </w:r>
    </w:p>
    <w:p w:rsidR="001C6395" w:rsidRPr="001C6395" w:rsidRDefault="001C6395" w:rsidP="001C6395">
      <w:pPr>
        <w:pStyle w:val="a5"/>
      </w:pPr>
      <w:r w:rsidRPr="001C6395">
        <w:t>Применение установленных настоящей ССТП тарифов на электрическую энергию будет стимулировать потребителей на ее эффективное и рациональное использование, внедрение мер по энергосбережению, а также использование альтернативных источников</w:t>
      </w:r>
      <w:r w:rsidRPr="001C6395">
        <w:rPr>
          <w:spacing w:val="-18"/>
        </w:rPr>
        <w:t xml:space="preserve"> </w:t>
      </w:r>
      <w:r w:rsidRPr="001C6395">
        <w:t>энергии</w:t>
      </w:r>
      <w:r w:rsidRPr="001C6395">
        <w:rPr>
          <w:spacing w:val="-17"/>
        </w:rPr>
        <w:t xml:space="preserve"> </w:t>
      </w:r>
      <w:r w:rsidRPr="001C6395">
        <w:t>для</w:t>
      </w:r>
      <w:r w:rsidRPr="001C6395">
        <w:rPr>
          <w:spacing w:val="-18"/>
        </w:rPr>
        <w:t xml:space="preserve"> </w:t>
      </w:r>
      <w:r w:rsidRPr="001C6395">
        <w:t>целей</w:t>
      </w:r>
      <w:r w:rsidRPr="001C6395">
        <w:rPr>
          <w:spacing w:val="-17"/>
        </w:rPr>
        <w:t xml:space="preserve"> </w:t>
      </w:r>
      <w:r w:rsidRPr="001C6395">
        <w:t>отопления.</w:t>
      </w:r>
      <w:r w:rsidRPr="001C6395">
        <w:rPr>
          <w:spacing w:val="-18"/>
        </w:rPr>
        <w:t xml:space="preserve"> </w:t>
      </w:r>
      <w:r w:rsidRPr="001C6395">
        <w:t>В</w:t>
      </w:r>
      <w:r w:rsidRPr="001C6395">
        <w:rPr>
          <w:spacing w:val="-17"/>
        </w:rPr>
        <w:t xml:space="preserve"> </w:t>
      </w:r>
      <w:r w:rsidRPr="001C6395">
        <w:t>этом</w:t>
      </w:r>
      <w:r w:rsidRPr="001C6395">
        <w:rPr>
          <w:spacing w:val="-18"/>
        </w:rPr>
        <w:t xml:space="preserve"> </w:t>
      </w:r>
      <w:r w:rsidRPr="001C6395">
        <w:t>направлении</w:t>
      </w:r>
      <w:r w:rsidRPr="001C6395">
        <w:rPr>
          <w:spacing w:val="-17"/>
        </w:rPr>
        <w:t xml:space="preserve"> </w:t>
      </w:r>
      <w:r w:rsidRPr="001C6395">
        <w:t>в</w:t>
      </w:r>
      <w:r w:rsidRPr="001C6395">
        <w:rPr>
          <w:spacing w:val="-18"/>
        </w:rPr>
        <w:t xml:space="preserve"> </w:t>
      </w:r>
      <w:r w:rsidRPr="001C6395">
        <w:t>рамках настоящего ССТП для большей части населения сохранится ежемесячный объем льготного потребления электрической энергии</w:t>
      </w:r>
      <w:r w:rsidRPr="001C6395">
        <w:rPr>
          <w:spacing w:val="80"/>
          <w:w w:val="150"/>
        </w:rPr>
        <w:t xml:space="preserve"> </w:t>
      </w:r>
      <w:r w:rsidRPr="001C6395">
        <w:t>по социально-ориентированному тарифу.</w:t>
      </w:r>
    </w:p>
    <w:p w:rsidR="001C6395" w:rsidRPr="001C6395" w:rsidRDefault="001C6395" w:rsidP="001C6395">
      <w:pPr>
        <w:pStyle w:val="a5"/>
        <w:ind w:left="710" w:right="0" w:firstLine="0"/>
      </w:pPr>
      <w:r w:rsidRPr="001C6395">
        <w:t>Настоящая</w:t>
      </w:r>
      <w:r w:rsidRPr="001C6395">
        <w:rPr>
          <w:spacing w:val="-3"/>
        </w:rPr>
        <w:t xml:space="preserve"> </w:t>
      </w:r>
      <w:r w:rsidRPr="001C6395">
        <w:t>ССТП</w:t>
      </w:r>
      <w:r w:rsidRPr="001C6395">
        <w:rPr>
          <w:spacing w:val="-2"/>
        </w:rPr>
        <w:t xml:space="preserve"> </w:t>
      </w:r>
      <w:r w:rsidRPr="001C6395">
        <w:t>основывается</w:t>
      </w:r>
      <w:r w:rsidRPr="001C6395">
        <w:rPr>
          <w:spacing w:val="-3"/>
        </w:rPr>
        <w:t xml:space="preserve"> </w:t>
      </w:r>
      <w:r w:rsidRPr="001C6395">
        <w:t>на</w:t>
      </w:r>
      <w:r w:rsidRPr="001C6395">
        <w:rPr>
          <w:spacing w:val="-2"/>
        </w:rPr>
        <w:t xml:space="preserve"> </w:t>
      </w:r>
      <w:r w:rsidRPr="001C6395">
        <w:t>следующих</w:t>
      </w:r>
      <w:r w:rsidRPr="001C6395">
        <w:rPr>
          <w:spacing w:val="-2"/>
        </w:rPr>
        <w:t xml:space="preserve"> принципах:</w:t>
      </w:r>
    </w:p>
    <w:p w:rsidR="001C6395" w:rsidRPr="001C6395" w:rsidRDefault="001C6395" w:rsidP="001C6395">
      <w:pPr>
        <w:pStyle w:val="a7"/>
        <w:numPr>
          <w:ilvl w:val="0"/>
          <w:numId w:val="1"/>
        </w:numPr>
        <w:tabs>
          <w:tab w:val="left" w:pos="1151"/>
        </w:tabs>
        <w:ind w:firstLine="709"/>
        <w:rPr>
          <w:sz w:val="28"/>
          <w:szCs w:val="28"/>
        </w:rPr>
      </w:pPr>
      <w:r w:rsidRPr="001C6395">
        <w:rPr>
          <w:sz w:val="28"/>
          <w:szCs w:val="28"/>
        </w:rPr>
        <w:t>социально-ориентированные тарифы на электрическую энергию, установленные ниже ее стоимости, должны сохраниться;</w:t>
      </w:r>
    </w:p>
    <w:p w:rsidR="001C6395" w:rsidRPr="001C6395" w:rsidRDefault="001C6395" w:rsidP="001C6395">
      <w:pPr>
        <w:pStyle w:val="a7"/>
        <w:numPr>
          <w:ilvl w:val="0"/>
          <w:numId w:val="1"/>
        </w:numPr>
        <w:tabs>
          <w:tab w:val="left" w:pos="1151"/>
        </w:tabs>
        <w:ind w:right="4" w:firstLine="709"/>
        <w:rPr>
          <w:sz w:val="28"/>
          <w:szCs w:val="28"/>
        </w:rPr>
      </w:pPr>
      <w:r w:rsidRPr="001C6395">
        <w:rPr>
          <w:sz w:val="28"/>
          <w:szCs w:val="28"/>
        </w:rPr>
        <w:t xml:space="preserve">социально-ориентированные тарифы на электрическую энергию для населения должны применяться только в пределах гарантированного объема льготного потребления электрической </w:t>
      </w:r>
      <w:r w:rsidRPr="001C6395">
        <w:rPr>
          <w:spacing w:val="-2"/>
          <w:sz w:val="28"/>
          <w:szCs w:val="28"/>
        </w:rPr>
        <w:t>энергии;</w:t>
      </w:r>
    </w:p>
    <w:p w:rsidR="001C6395" w:rsidRPr="001C6395" w:rsidRDefault="001C6395" w:rsidP="001C6395">
      <w:pPr>
        <w:pStyle w:val="a7"/>
        <w:numPr>
          <w:ilvl w:val="0"/>
          <w:numId w:val="1"/>
        </w:numPr>
        <w:tabs>
          <w:tab w:val="left" w:pos="966"/>
        </w:tabs>
        <w:ind w:firstLine="709"/>
        <w:rPr>
          <w:sz w:val="28"/>
          <w:szCs w:val="28"/>
        </w:rPr>
      </w:pPr>
      <w:r w:rsidRPr="001C6395">
        <w:rPr>
          <w:sz w:val="28"/>
          <w:szCs w:val="28"/>
        </w:rPr>
        <w:t>тарифы должны стимулировать рациональное использование электрической энергии, развитие энергосбережения и улучшение качества энергоснабжения потребителей.</w:t>
      </w:r>
    </w:p>
    <w:p w:rsidR="001C6395" w:rsidRPr="001C6395" w:rsidRDefault="001C6395" w:rsidP="001C6395">
      <w:pPr>
        <w:pStyle w:val="1"/>
        <w:spacing w:before="200"/>
        <w:ind w:left="241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>Тарифы</w:t>
      </w:r>
    </w:p>
    <w:p w:rsidR="001C6395" w:rsidRPr="001C6395" w:rsidRDefault="001C6395" w:rsidP="001C6395">
      <w:pPr>
        <w:spacing w:before="200"/>
        <w:ind w:left="240" w:right="2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95">
        <w:rPr>
          <w:rFonts w:ascii="Times New Roman" w:hAnsi="Times New Roman" w:cs="Times New Roman"/>
          <w:b/>
          <w:sz w:val="28"/>
          <w:szCs w:val="28"/>
        </w:rPr>
        <w:t xml:space="preserve">§ 1. </w:t>
      </w:r>
      <w:r w:rsidRPr="001C6395">
        <w:rPr>
          <w:rFonts w:ascii="Times New Roman" w:hAnsi="Times New Roman" w:cs="Times New Roman"/>
          <w:b/>
          <w:spacing w:val="-2"/>
          <w:sz w:val="28"/>
          <w:szCs w:val="28"/>
        </w:rPr>
        <w:t>Население</w:t>
      </w:r>
    </w:p>
    <w:p w:rsidR="001C6395" w:rsidRPr="001C6395" w:rsidRDefault="001C6395" w:rsidP="001C6395">
      <w:pPr>
        <w:pStyle w:val="a5"/>
        <w:spacing w:before="200"/>
      </w:pPr>
      <w:r w:rsidRPr="001C6395">
        <w:t>Во</w:t>
      </w:r>
      <w:r w:rsidRPr="001C6395">
        <w:rPr>
          <w:spacing w:val="-12"/>
        </w:rPr>
        <w:t xml:space="preserve"> </w:t>
      </w:r>
      <w:r w:rsidRPr="001C6395">
        <w:t>избежание</w:t>
      </w:r>
      <w:r w:rsidRPr="001C6395">
        <w:rPr>
          <w:spacing w:val="-12"/>
        </w:rPr>
        <w:t xml:space="preserve"> </w:t>
      </w:r>
      <w:r w:rsidRPr="001C6395">
        <w:t>внезапных</w:t>
      </w:r>
      <w:r w:rsidRPr="001C6395">
        <w:rPr>
          <w:spacing w:val="-12"/>
        </w:rPr>
        <w:t xml:space="preserve"> </w:t>
      </w:r>
      <w:r w:rsidRPr="001C6395">
        <w:t>экономических</w:t>
      </w:r>
      <w:r w:rsidRPr="001C6395">
        <w:rPr>
          <w:spacing w:val="-12"/>
        </w:rPr>
        <w:t xml:space="preserve"> </w:t>
      </w:r>
      <w:r w:rsidRPr="001C6395">
        <w:t>трудностей</w:t>
      </w:r>
      <w:r w:rsidRPr="001C6395">
        <w:rPr>
          <w:spacing w:val="-12"/>
        </w:rPr>
        <w:t xml:space="preserve"> </w:t>
      </w:r>
      <w:r w:rsidRPr="001C6395">
        <w:t>у</w:t>
      </w:r>
      <w:r w:rsidRPr="001C6395">
        <w:rPr>
          <w:spacing w:val="-12"/>
        </w:rPr>
        <w:t xml:space="preserve"> </w:t>
      </w:r>
      <w:r w:rsidRPr="001C6395">
        <w:t>населения при оплате счетов за электрическую энергию сохраняется предельный порог</w:t>
      </w:r>
      <w:r w:rsidRPr="001C6395">
        <w:rPr>
          <w:spacing w:val="80"/>
          <w:w w:val="150"/>
        </w:rPr>
        <w:t xml:space="preserve"> </w:t>
      </w:r>
      <w:r w:rsidRPr="001C6395">
        <w:t>ежемесячного</w:t>
      </w:r>
      <w:r w:rsidRPr="001C6395">
        <w:rPr>
          <w:spacing w:val="80"/>
          <w:w w:val="150"/>
        </w:rPr>
        <w:t xml:space="preserve"> </w:t>
      </w:r>
      <w:r w:rsidRPr="001C6395">
        <w:t>объема</w:t>
      </w:r>
      <w:r w:rsidRPr="001C6395">
        <w:rPr>
          <w:spacing w:val="80"/>
          <w:w w:val="150"/>
        </w:rPr>
        <w:t xml:space="preserve"> </w:t>
      </w:r>
      <w:r w:rsidRPr="001C6395">
        <w:t>потребления</w:t>
      </w:r>
      <w:r w:rsidRPr="001C6395">
        <w:rPr>
          <w:spacing w:val="80"/>
          <w:w w:val="150"/>
        </w:rPr>
        <w:t xml:space="preserve"> </w:t>
      </w:r>
      <w:r w:rsidRPr="001C6395">
        <w:t>электрической</w:t>
      </w:r>
      <w:r w:rsidRPr="001C6395">
        <w:rPr>
          <w:spacing w:val="80"/>
          <w:w w:val="150"/>
        </w:rPr>
        <w:t xml:space="preserve"> </w:t>
      </w:r>
      <w:r w:rsidRPr="001C6395">
        <w:t xml:space="preserve">энергии в объеме 700 </w:t>
      </w:r>
      <w:proofErr w:type="spellStart"/>
      <w:r w:rsidRPr="001C6395">
        <w:t>кВт.ч</w:t>
      </w:r>
      <w:proofErr w:type="spellEnd"/>
      <w:r w:rsidRPr="001C6395">
        <w:t xml:space="preserve"> (за исключением населения, проживающего в высокогорных районах и отдаленных труднодоступных зонах). Социальная ориентированность тарифов для населения направлена на экономное расходование электрической энергии.</w:t>
      </w:r>
    </w:p>
    <w:p w:rsidR="001C6395" w:rsidRPr="001C6395" w:rsidRDefault="001C6395" w:rsidP="001C6395">
      <w:pPr>
        <w:pStyle w:val="a5"/>
        <w:ind w:right="4"/>
      </w:pPr>
      <w:r w:rsidRPr="001C6395">
        <w:t>Для населения в пределах ежемесячной нормы потребления тариф на электрическую энергию устанавливается в размере, указанном в подпункте 1 пункта 1 приложения 1 к настоящей ССТП.</w:t>
      </w:r>
    </w:p>
    <w:p w:rsidR="001C6395" w:rsidRPr="001C6395" w:rsidRDefault="001C6395" w:rsidP="001C6395">
      <w:pPr>
        <w:pStyle w:val="a5"/>
        <w:ind w:right="2" w:firstLine="851"/>
      </w:pPr>
      <w:r w:rsidRPr="001C6395">
        <w:t>Для населения, превысившего ежемесячную норму потребления,</w:t>
      </w:r>
      <w:r w:rsidRPr="001C6395">
        <w:rPr>
          <w:spacing w:val="58"/>
          <w:w w:val="150"/>
        </w:rPr>
        <w:t xml:space="preserve"> </w:t>
      </w:r>
      <w:r w:rsidRPr="001C6395">
        <w:t>тариф</w:t>
      </w:r>
      <w:r w:rsidRPr="001C6395">
        <w:rPr>
          <w:spacing w:val="60"/>
          <w:w w:val="150"/>
        </w:rPr>
        <w:t xml:space="preserve"> </w:t>
      </w:r>
      <w:r w:rsidRPr="001C6395">
        <w:t>на</w:t>
      </w:r>
      <w:r w:rsidRPr="001C6395">
        <w:rPr>
          <w:spacing w:val="60"/>
          <w:w w:val="150"/>
        </w:rPr>
        <w:t xml:space="preserve"> </w:t>
      </w:r>
      <w:r w:rsidRPr="001C6395">
        <w:t>электрическую</w:t>
      </w:r>
      <w:r w:rsidRPr="001C6395">
        <w:rPr>
          <w:spacing w:val="60"/>
          <w:w w:val="150"/>
        </w:rPr>
        <w:t xml:space="preserve"> </w:t>
      </w:r>
      <w:r w:rsidRPr="001C6395">
        <w:t>энергию</w:t>
      </w:r>
      <w:r w:rsidRPr="001C6395">
        <w:rPr>
          <w:spacing w:val="60"/>
          <w:w w:val="150"/>
        </w:rPr>
        <w:t xml:space="preserve"> </w:t>
      </w:r>
      <w:r w:rsidRPr="001C6395">
        <w:t>устанавливается</w:t>
      </w:r>
      <w:r w:rsidRPr="001C6395">
        <w:rPr>
          <w:spacing w:val="60"/>
          <w:w w:val="150"/>
        </w:rPr>
        <w:t xml:space="preserve"> </w:t>
      </w:r>
      <w:r w:rsidRPr="001C6395">
        <w:rPr>
          <w:spacing w:val="-10"/>
        </w:rPr>
        <w:t>в</w:t>
      </w:r>
    </w:p>
    <w:p w:rsidR="001C6395" w:rsidRPr="001C6395" w:rsidRDefault="001C6395" w:rsidP="001C6395">
      <w:pPr>
        <w:pStyle w:val="a5"/>
        <w:sectPr w:rsidR="001C6395" w:rsidRPr="001C6395" w:rsidSect="001C6395">
          <w:pgSz w:w="11910" w:h="16840"/>
          <w:pgMar w:top="1040" w:right="1700" w:bottom="280" w:left="1700" w:header="720" w:footer="720" w:gutter="0"/>
          <w:cols w:space="720"/>
        </w:sectPr>
      </w:pPr>
    </w:p>
    <w:p w:rsidR="001C6395" w:rsidRPr="001C6395" w:rsidRDefault="001C6395" w:rsidP="001C6395">
      <w:pPr>
        <w:pStyle w:val="a5"/>
        <w:spacing w:before="75"/>
        <w:ind w:right="6" w:firstLine="0"/>
      </w:pPr>
      <w:proofErr w:type="gramStart"/>
      <w:r w:rsidRPr="001C6395">
        <w:lastRenderedPageBreak/>
        <w:t>размере,</w:t>
      </w:r>
      <w:r w:rsidRPr="001C6395">
        <w:rPr>
          <w:spacing w:val="61"/>
        </w:rPr>
        <w:t xml:space="preserve">  </w:t>
      </w:r>
      <w:r w:rsidRPr="001C6395">
        <w:t>указанном</w:t>
      </w:r>
      <w:proofErr w:type="gramEnd"/>
      <w:r w:rsidRPr="001C6395">
        <w:rPr>
          <w:spacing w:val="61"/>
        </w:rPr>
        <w:t xml:space="preserve">  </w:t>
      </w:r>
      <w:r w:rsidRPr="001C6395">
        <w:t>в</w:t>
      </w:r>
      <w:r w:rsidRPr="001C6395">
        <w:rPr>
          <w:spacing w:val="61"/>
        </w:rPr>
        <w:t xml:space="preserve">  </w:t>
      </w:r>
      <w:r w:rsidRPr="001C6395">
        <w:t>подпункте</w:t>
      </w:r>
      <w:r w:rsidRPr="001C6395">
        <w:rPr>
          <w:spacing w:val="61"/>
        </w:rPr>
        <w:t xml:space="preserve">  </w:t>
      </w:r>
      <w:r w:rsidRPr="001C6395">
        <w:t>2</w:t>
      </w:r>
      <w:r w:rsidRPr="001C6395">
        <w:rPr>
          <w:spacing w:val="61"/>
        </w:rPr>
        <w:t xml:space="preserve">  </w:t>
      </w:r>
      <w:r w:rsidRPr="001C6395">
        <w:t>пункта</w:t>
      </w:r>
      <w:r w:rsidRPr="001C6395">
        <w:rPr>
          <w:spacing w:val="61"/>
        </w:rPr>
        <w:t xml:space="preserve">  </w:t>
      </w:r>
      <w:r w:rsidRPr="001C6395">
        <w:t>1</w:t>
      </w:r>
      <w:r w:rsidRPr="001C6395">
        <w:rPr>
          <w:spacing w:val="61"/>
        </w:rPr>
        <w:t xml:space="preserve">  </w:t>
      </w:r>
      <w:r w:rsidRPr="001C6395">
        <w:t>приложения</w:t>
      </w:r>
      <w:r w:rsidRPr="001C6395">
        <w:rPr>
          <w:spacing w:val="61"/>
        </w:rPr>
        <w:t xml:space="preserve">  </w:t>
      </w:r>
      <w:r w:rsidRPr="001C6395">
        <w:t>1 к настоящей ССТП.</w:t>
      </w:r>
    </w:p>
    <w:p w:rsidR="001C6395" w:rsidRPr="001C6395" w:rsidRDefault="001C6395" w:rsidP="001C6395">
      <w:pPr>
        <w:pStyle w:val="a5"/>
        <w:ind w:right="4" w:firstLine="851"/>
      </w:pPr>
      <w:r w:rsidRPr="001C6395">
        <w:t>Для населения, проживающего в высокогорных районах и отдаленных труднодоступных зонах, круглый год действует социально-ориентированный</w:t>
      </w:r>
      <w:r w:rsidRPr="001C6395">
        <w:rPr>
          <w:spacing w:val="40"/>
        </w:rPr>
        <w:t xml:space="preserve"> </w:t>
      </w:r>
      <w:r w:rsidRPr="001C6395">
        <w:t>тариф</w:t>
      </w:r>
      <w:r w:rsidRPr="001C6395">
        <w:rPr>
          <w:spacing w:val="40"/>
        </w:rPr>
        <w:t xml:space="preserve"> </w:t>
      </w:r>
      <w:r w:rsidRPr="001C6395">
        <w:t>в</w:t>
      </w:r>
      <w:r w:rsidRPr="001C6395">
        <w:rPr>
          <w:spacing w:val="40"/>
        </w:rPr>
        <w:t xml:space="preserve"> </w:t>
      </w:r>
      <w:r w:rsidRPr="001C6395">
        <w:t>размере,</w:t>
      </w:r>
      <w:r w:rsidRPr="001C6395">
        <w:rPr>
          <w:spacing w:val="40"/>
        </w:rPr>
        <w:t xml:space="preserve"> </w:t>
      </w:r>
      <w:r w:rsidRPr="001C6395">
        <w:t>указанном</w:t>
      </w:r>
      <w:r w:rsidRPr="001C6395">
        <w:rPr>
          <w:spacing w:val="40"/>
        </w:rPr>
        <w:t xml:space="preserve"> </w:t>
      </w:r>
      <w:r w:rsidRPr="001C6395">
        <w:t>в подпункте</w:t>
      </w:r>
      <w:r w:rsidRPr="001C6395">
        <w:rPr>
          <w:spacing w:val="-2"/>
        </w:rPr>
        <w:t xml:space="preserve"> </w:t>
      </w:r>
      <w:r w:rsidRPr="001C6395">
        <w:t>3</w:t>
      </w:r>
      <w:r w:rsidRPr="001C6395">
        <w:rPr>
          <w:spacing w:val="-2"/>
        </w:rPr>
        <w:t xml:space="preserve"> </w:t>
      </w:r>
      <w:r w:rsidRPr="001C6395">
        <w:t>пункта</w:t>
      </w:r>
      <w:r w:rsidRPr="001C6395">
        <w:rPr>
          <w:spacing w:val="-2"/>
        </w:rPr>
        <w:t xml:space="preserve"> </w:t>
      </w:r>
      <w:r w:rsidRPr="001C6395">
        <w:t>1</w:t>
      </w:r>
      <w:r w:rsidRPr="001C6395">
        <w:rPr>
          <w:spacing w:val="-2"/>
        </w:rPr>
        <w:t xml:space="preserve"> </w:t>
      </w:r>
      <w:r w:rsidRPr="001C6395">
        <w:t>приложения</w:t>
      </w:r>
      <w:r w:rsidRPr="001C6395">
        <w:rPr>
          <w:spacing w:val="-2"/>
        </w:rPr>
        <w:t xml:space="preserve"> </w:t>
      </w:r>
      <w:r w:rsidRPr="001C6395">
        <w:t>1</w:t>
      </w:r>
      <w:r w:rsidRPr="001C6395">
        <w:rPr>
          <w:spacing w:val="-2"/>
        </w:rPr>
        <w:t xml:space="preserve"> </w:t>
      </w:r>
      <w:r w:rsidRPr="001C6395">
        <w:t>к</w:t>
      </w:r>
      <w:r w:rsidRPr="001C6395">
        <w:rPr>
          <w:spacing w:val="-2"/>
        </w:rPr>
        <w:t xml:space="preserve"> </w:t>
      </w:r>
      <w:r w:rsidRPr="001C6395">
        <w:t>настоящей</w:t>
      </w:r>
      <w:r w:rsidRPr="001C6395">
        <w:rPr>
          <w:spacing w:val="-2"/>
        </w:rPr>
        <w:t xml:space="preserve"> </w:t>
      </w:r>
      <w:r w:rsidRPr="001C6395">
        <w:t>ССТП,</w:t>
      </w:r>
      <w:r w:rsidRPr="001C6395">
        <w:rPr>
          <w:spacing w:val="-2"/>
        </w:rPr>
        <w:t xml:space="preserve"> </w:t>
      </w:r>
      <w:r w:rsidRPr="001C6395">
        <w:t>на</w:t>
      </w:r>
      <w:r w:rsidRPr="001C6395">
        <w:rPr>
          <w:spacing w:val="-2"/>
        </w:rPr>
        <w:t xml:space="preserve"> </w:t>
      </w:r>
      <w:r w:rsidRPr="001C6395">
        <w:t>весь</w:t>
      </w:r>
      <w:r w:rsidRPr="001C6395">
        <w:rPr>
          <w:spacing w:val="-2"/>
        </w:rPr>
        <w:t xml:space="preserve"> </w:t>
      </w:r>
      <w:r w:rsidRPr="001C6395">
        <w:t>объем потребленной электрической энергии.</w:t>
      </w:r>
    </w:p>
    <w:p w:rsidR="001C6395" w:rsidRPr="001C6395" w:rsidRDefault="001C6395" w:rsidP="001C6395">
      <w:pPr>
        <w:pStyle w:val="a5"/>
        <w:ind w:right="2" w:firstLine="851"/>
      </w:pPr>
      <w:r w:rsidRPr="001C6395">
        <w:t>В целях оказания адресной социальной поддержки малообеспеченным семьям, получающим ежемесячное пособие нуждающимся</w:t>
      </w:r>
      <w:r w:rsidRPr="001C6395">
        <w:rPr>
          <w:spacing w:val="55"/>
          <w:w w:val="150"/>
        </w:rPr>
        <w:t xml:space="preserve"> </w:t>
      </w:r>
      <w:r w:rsidRPr="001C6395">
        <w:t>гражданам</w:t>
      </w:r>
      <w:r w:rsidRPr="001C6395">
        <w:rPr>
          <w:spacing w:val="57"/>
          <w:w w:val="150"/>
        </w:rPr>
        <w:t xml:space="preserve"> </w:t>
      </w:r>
      <w:r w:rsidRPr="001C6395">
        <w:t>(семьям),</w:t>
      </w:r>
      <w:r w:rsidRPr="001C6395">
        <w:rPr>
          <w:spacing w:val="57"/>
          <w:w w:val="150"/>
        </w:rPr>
        <w:t xml:space="preserve"> </w:t>
      </w:r>
      <w:r w:rsidRPr="001C6395">
        <w:t>имеющим</w:t>
      </w:r>
      <w:r w:rsidRPr="001C6395">
        <w:rPr>
          <w:spacing w:val="57"/>
          <w:w w:val="150"/>
        </w:rPr>
        <w:t xml:space="preserve"> </w:t>
      </w:r>
      <w:r w:rsidRPr="001C6395">
        <w:t>детей</w:t>
      </w:r>
      <w:r w:rsidRPr="001C6395">
        <w:rPr>
          <w:spacing w:val="57"/>
          <w:w w:val="150"/>
        </w:rPr>
        <w:t xml:space="preserve"> </w:t>
      </w:r>
      <w:r w:rsidRPr="001C6395">
        <w:t>до</w:t>
      </w:r>
      <w:r w:rsidRPr="001C6395">
        <w:rPr>
          <w:spacing w:val="57"/>
          <w:w w:val="150"/>
        </w:rPr>
        <w:t xml:space="preserve"> </w:t>
      </w:r>
      <w:r w:rsidRPr="001C6395">
        <w:t>16</w:t>
      </w:r>
      <w:r w:rsidRPr="001C6395">
        <w:rPr>
          <w:spacing w:val="57"/>
          <w:w w:val="150"/>
        </w:rPr>
        <w:t xml:space="preserve"> </w:t>
      </w:r>
      <w:r w:rsidRPr="001C6395">
        <w:t>лет,</w:t>
      </w:r>
      <w:r w:rsidRPr="001C6395">
        <w:rPr>
          <w:spacing w:val="57"/>
          <w:w w:val="150"/>
        </w:rPr>
        <w:t xml:space="preserve"> </w:t>
      </w:r>
      <w:r w:rsidRPr="001C6395">
        <w:rPr>
          <w:spacing w:val="-10"/>
        </w:rPr>
        <w:t>–</w:t>
      </w:r>
    </w:p>
    <w:p w:rsidR="001C6395" w:rsidRPr="001C6395" w:rsidRDefault="001C6395" w:rsidP="001C6395">
      <w:pPr>
        <w:pStyle w:val="a5"/>
        <w:ind w:right="2" w:firstLine="0"/>
      </w:pPr>
      <w:r w:rsidRPr="001C6395">
        <w:t>«</w:t>
      </w:r>
      <w:proofErr w:type="spellStart"/>
      <w:r w:rsidRPr="001C6395">
        <w:t>уй-булого</w:t>
      </w:r>
      <w:proofErr w:type="spellEnd"/>
      <w:r w:rsidRPr="001C6395">
        <w:t xml:space="preserve"> комок», при потреблении в объеме до 700 </w:t>
      </w:r>
      <w:proofErr w:type="spellStart"/>
      <w:r w:rsidRPr="001C6395">
        <w:t>кВт.ч</w:t>
      </w:r>
      <w:proofErr w:type="spellEnd"/>
      <w:r w:rsidRPr="001C6395">
        <w:t xml:space="preserve"> в месяц согласно</w:t>
      </w:r>
      <w:r w:rsidRPr="001C6395">
        <w:rPr>
          <w:spacing w:val="-14"/>
        </w:rPr>
        <w:t xml:space="preserve"> </w:t>
      </w:r>
      <w:r w:rsidRPr="001C6395">
        <w:t>списку,</w:t>
      </w:r>
      <w:r w:rsidRPr="001C6395">
        <w:rPr>
          <w:spacing w:val="-14"/>
        </w:rPr>
        <w:t xml:space="preserve"> </w:t>
      </w:r>
      <w:r w:rsidRPr="001C6395">
        <w:t>представляемому</w:t>
      </w:r>
      <w:r w:rsidRPr="001C6395">
        <w:rPr>
          <w:spacing w:val="-14"/>
        </w:rPr>
        <w:t xml:space="preserve"> </w:t>
      </w:r>
      <w:r w:rsidRPr="001C6395">
        <w:t>Министерством</w:t>
      </w:r>
      <w:r w:rsidRPr="001C6395">
        <w:rPr>
          <w:spacing w:val="-14"/>
        </w:rPr>
        <w:t xml:space="preserve"> </w:t>
      </w:r>
      <w:r w:rsidRPr="001C6395">
        <w:t>труда,</w:t>
      </w:r>
      <w:r w:rsidRPr="001C6395">
        <w:rPr>
          <w:spacing w:val="-14"/>
        </w:rPr>
        <w:t xml:space="preserve"> </w:t>
      </w:r>
      <w:r w:rsidRPr="001C6395">
        <w:t xml:space="preserve">социального обеспечения и миграции </w:t>
      </w:r>
      <w:proofErr w:type="spellStart"/>
      <w:r w:rsidRPr="001C6395">
        <w:t>Кыргызской</w:t>
      </w:r>
      <w:proofErr w:type="spellEnd"/>
      <w:r w:rsidRPr="001C6395">
        <w:t xml:space="preserve"> Республики, тарифы на электрическую энергию устанавливаются в размере, указанном в </w:t>
      </w:r>
      <w:proofErr w:type="gramStart"/>
      <w:r w:rsidRPr="001C6395">
        <w:t>подпункте</w:t>
      </w:r>
      <w:r w:rsidRPr="001C6395">
        <w:rPr>
          <w:spacing w:val="40"/>
        </w:rPr>
        <w:t xml:space="preserve">  </w:t>
      </w:r>
      <w:r w:rsidRPr="001C6395">
        <w:t>4</w:t>
      </w:r>
      <w:proofErr w:type="gramEnd"/>
      <w:r w:rsidRPr="001C6395">
        <w:rPr>
          <w:spacing w:val="40"/>
        </w:rPr>
        <w:t xml:space="preserve">  </w:t>
      </w:r>
      <w:r w:rsidRPr="001C6395">
        <w:t>пункта</w:t>
      </w:r>
      <w:r w:rsidRPr="001C6395">
        <w:rPr>
          <w:spacing w:val="40"/>
        </w:rPr>
        <w:t xml:space="preserve">  </w:t>
      </w:r>
      <w:r w:rsidRPr="001C6395">
        <w:t>1</w:t>
      </w:r>
      <w:r w:rsidRPr="001C6395">
        <w:rPr>
          <w:spacing w:val="40"/>
        </w:rPr>
        <w:t xml:space="preserve">  </w:t>
      </w:r>
      <w:r w:rsidRPr="001C6395">
        <w:t>приложения</w:t>
      </w:r>
      <w:r w:rsidRPr="001C6395">
        <w:rPr>
          <w:spacing w:val="40"/>
        </w:rPr>
        <w:t xml:space="preserve">  </w:t>
      </w:r>
      <w:r w:rsidRPr="001C6395">
        <w:t>1</w:t>
      </w:r>
      <w:r w:rsidRPr="001C6395">
        <w:rPr>
          <w:spacing w:val="40"/>
        </w:rPr>
        <w:t xml:space="preserve">  </w:t>
      </w:r>
      <w:r w:rsidRPr="001C6395">
        <w:t>к</w:t>
      </w:r>
      <w:r w:rsidRPr="001C6395">
        <w:rPr>
          <w:spacing w:val="40"/>
        </w:rPr>
        <w:t xml:space="preserve">  </w:t>
      </w:r>
      <w:r w:rsidRPr="001C6395">
        <w:t>настоящей</w:t>
      </w:r>
      <w:r w:rsidRPr="001C6395">
        <w:rPr>
          <w:spacing w:val="40"/>
        </w:rPr>
        <w:t xml:space="preserve">  </w:t>
      </w:r>
      <w:r w:rsidRPr="001C6395">
        <w:t>ССТП.</w:t>
      </w:r>
      <w:r w:rsidRPr="001C6395">
        <w:rPr>
          <w:spacing w:val="40"/>
        </w:rPr>
        <w:t xml:space="preserve"> </w:t>
      </w:r>
      <w:r w:rsidRPr="001C6395">
        <w:t xml:space="preserve">При потреблении электроэнергии свыше 700 </w:t>
      </w:r>
      <w:proofErr w:type="spellStart"/>
      <w:r w:rsidRPr="001C6395">
        <w:t>кВт.ч</w:t>
      </w:r>
      <w:proofErr w:type="spellEnd"/>
      <w:r w:rsidRPr="001C6395">
        <w:t xml:space="preserve"> в месяц тарифы на электрическую энергию устанавливается в размере, указанном в подпункте 5 пункта 1 приложения 1 к настоящей ССТП.</w:t>
      </w:r>
    </w:p>
    <w:p w:rsidR="001C6395" w:rsidRPr="001C6395" w:rsidRDefault="001C6395" w:rsidP="001C6395">
      <w:pPr>
        <w:pStyle w:val="a5"/>
        <w:ind w:right="4" w:firstLine="851"/>
      </w:pPr>
      <w:r w:rsidRPr="001C6395">
        <w:t xml:space="preserve">Для населения, желающего использовать электроэнергию без ограничения, тариф на электрическую энергию устанавливается в </w:t>
      </w:r>
      <w:proofErr w:type="gramStart"/>
      <w:r w:rsidRPr="001C6395">
        <w:t>размере,</w:t>
      </w:r>
      <w:r w:rsidRPr="001C6395">
        <w:rPr>
          <w:spacing w:val="61"/>
        </w:rPr>
        <w:t xml:space="preserve">  </w:t>
      </w:r>
      <w:r w:rsidRPr="001C6395">
        <w:t>указанном</w:t>
      </w:r>
      <w:proofErr w:type="gramEnd"/>
      <w:r w:rsidRPr="001C6395">
        <w:rPr>
          <w:spacing w:val="61"/>
        </w:rPr>
        <w:t xml:space="preserve">  </w:t>
      </w:r>
      <w:r w:rsidRPr="001C6395">
        <w:t>в</w:t>
      </w:r>
      <w:r w:rsidRPr="001C6395">
        <w:rPr>
          <w:spacing w:val="61"/>
        </w:rPr>
        <w:t xml:space="preserve">  </w:t>
      </w:r>
      <w:r w:rsidRPr="001C6395">
        <w:t>подпункте</w:t>
      </w:r>
      <w:r w:rsidRPr="001C6395">
        <w:rPr>
          <w:spacing w:val="61"/>
        </w:rPr>
        <w:t xml:space="preserve">  </w:t>
      </w:r>
      <w:r w:rsidRPr="001C6395">
        <w:t>6</w:t>
      </w:r>
      <w:r w:rsidRPr="001C6395">
        <w:rPr>
          <w:spacing w:val="61"/>
        </w:rPr>
        <w:t xml:space="preserve">  </w:t>
      </w:r>
      <w:r w:rsidRPr="001C6395">
        <w:t>пункта</w:t>
      </w:r>
      <w:r w:rsidRPr="001C6395">
        <w:rPr>
          <w:spacing w:val="61"/>
        </w:rPr>
        <w:t xml:space="preserve">  </w:t>
      </w:r>
      <w:r w:rsidRPr="001C6395">
        <w:t>1</w:t>
      </w:r>
      <w:r w:rsidRPr="001C6395">
        <w:rPr>
          <w:spacing w:val="61"/>
        </w:rPr>
        <w:t xml:space="preserve">  </w:t>
      </w:r>
      <w:r w:rsidRPr="001C6395">
        <w:t>приложения</w:t>
      </w:r>
      <w:r w:rsidRPr="001C6395">
        <w:rPr>
          <w:spacing w:val="61"/>
        </w:rPr>
        <w:t xml:space="preserve">  </w:t>
      </w:r>
      <w:r w:rsidRPr="001C6395">
        <w:t>1 к настоящей ССТП.</w:t>
      </w:r>
    </w:p>
    <w:p w:rsidR="001C6395" w:rsidRPr="001C6395" w:rsidRDefault="001C6395" w:rsidP="001C6395">
      <w:pPr>
        <w:pStyle w:val="1"/>
        <w:ind w:right="242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Социальные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общественные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потребители</w:t>
      </w:r>
    </w:p>
    <w:p w:rsidR="001C6395" w:rsidRPr="001C6395" w:rsidRDefault="001C6395" w:rsidP="001C6395">
      <w:pPr>
        <w:pStyle w:val="a5"/>
        <w:spacing w:before="240"/>
        <w:ind w:right="4"/>
      </w:pPr>
      <w:r w:rsidRPr="001C6395">
        <w:t>Для социальных и общественных потребителей тариф на электрическую энергию устанавливается в размере, указанном в пункте 2 приложения 1 к настоящей ССТП.</w:t>
      </w:r>
    </w:p>
    <w:p w:rsidR="001C6395" w:rsidRPr="001C6395" w:rsidRDefault="001C6395" w:rsidP="001C63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Станции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зарядке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электромобилей</w:t>
      </w:r>
    </w:p>
    <w:p w:rsidR="001C6395" w:rsidRPr="001C6395" w:rsidRDefault="001C6395" w:rsidP="001C6395">
      <w:pPr>
        <w:pStyle w:val="a5"/>
        <w:spacing w:before="240"/>
        <w:ind w:right="4"/>
      </w:pPr>
      <w:r w:rsidRPr="001C6395">
        <w:t>Для</w:t>
      </w:r>
      <w:r w:rsidRPr="001C6395">
        <w:rPr>
          <w:spacing w:val="-16"/>
        </w:rPr>
        <w:t xml:space="preserve"> </w:t>
      </w:r>
      <w:r w:rsidRPr="001C6395">
        <w:t>станций</w:t>
      </w:r>
      <w:r w:rsidRPr="001C6395">
        <w:rPr>
          <w:spacing w:val="-16"/>
        </w:rPr>
        <w:t xml:space="preserve"> </w:t>
      </w:r>
      <w:r w:rsidRPr="001C6395">
        <w:t>по</w:t>
      </w:r>
      <w:r w:rsidRPr="001C6395">
        <w:rPr>
          <w:spacing w:val="-16"/>
        </w:rPr>
        <w:t xml:space="preserve"> </w:t>
      </w:r>
      <w:r w:rsidRPr="001C6395">
        <w:t>зарядке</w:t>
      </w:r>
      <w:r w:rsidRPr="001C6395">
        <w:rPr>
          <w:spacing w:val="-16"/>
        </w:rPr>
        <w:t xml:space="preserve"> </w:t>
      </w:r>
      <w:r w:rsidRPr="001C6395">
        <w:t>электромобилей</w:t>
      </w:r>
      <w:r w:rsidRPr="001C6395">
        <w:rPr>
          <w:spacing w:val="-16"/>
        </w:rPr>
        <w:t xml:space="preserve"> </w:t>
      </w:r>
      <w:r w:rsidRPr="001C6395">
        <w:t>тариф</w:t>
      </w:r>
      <w:r w:rsidRPr="001C6395">
        <w:rPr>
          <w:spacing w:val="-16"/>
        </w:rPr>
        <w:t xml:space="preserve"> </w:t>
      </w:r>
      <w:r w:rsidRPr="001C6395">
        <w:t>на</w:t>
      </w:r>
      <w:r w:rsidRPr="001C6395">
        <w:rPr>
          <w:spacing w:val="-16"/>
        </w:rPr>
        <w:t xml:space="preserve"> </w:t>
      </w:r>
      <w:r w:rsidRPr="001C6395">
        <w:t>электрическую энергию устанавливается в размере, указанном в пункте 3</w:t>
      </w:r>
      <w:r w:rsidRPr="001C6395">
        <w:rPr>
          <w:spacing w:val="80"/>
        </w:rPr>
        <w:t xml:space="preserve"> </w:t>
      </w:r>
      <w:r w:rsidRPr="001C6395">
        <w:t>приложения 1 к настоящей ССТП.</w:t>
      </w:r>
    </w:p>
    <w:p w:rsidR="001C6395" w:rsidRPr="001C6395" w:rsidRDefault="001C6395" w:rsidP="001C63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Промышленные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потребители</w:t>
      </w:r>
    </w:p>
    <w:p w:rsidR="001C6395" w:rsidRPr="001C6395" w:rsidRDefault="001C6395" w:rsidP="001C6395">
      <w:pPr>
        <w:pStyle w:val="a5"/>
        <w:spacing w:before="240"/>
        <w:ind w:right="4"/>
      </w:pPr>
      <w:r w:rsidRPr="001C6395">
        <w:t>Для промышленных потребителей тариф на электрическую энергию устанавливается в размере, указанном в пункте 4</w:t>
      </w:r>
      <w:r w:rsidRPr="001C6395">
        <w:rPr>
          <w:spacing w:val="80"/>
        </w:rPr>
        <w:t xml:space="preserve"> </w:t>
      </w:r>
      <w:r w:rsidRPr="001C6395">
        <w:t>приложения 1 к настоящей ССТП.</w:t>
      </w:r>
    </w:p>
    <w:p w:rsidR="001C6395" w:rsidRPr="001C6395" w:rsidRDefault="001C6395" w:rsidP="001C63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Коммерческие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потребители</w:t>
      </w:r>
    </w:p>
    <w:p w:rsidR="001C6395" w:rsidRPr="001C6395" w:rsidRDefault="001C6395" w:rsidP="001C6395">
      <w:pPr>
        <w:pStyle w:val="a5"/>
        <w:spacing w:before="240"/>
      </w:pPr>
      <w:r w:rsidRPr="001C6395">
        <w:t>Для коммерческих потребителей тариф на электрическую энергию устанавливается в размере, указанном в пункте 5</w:t>
      </w:r>
      <w:r w:rsidRPr="001C6395">
        <w:rPr>
          <w:spacing w:val="80"/>
        </w:rPr>
        <w:t xml:space="preserve"> </w:t>
      </w:r>
      <w:r w:rsidRPr="001C6395">
        <w:t>приложения 1 к настоящей ССТП.</w:t>
      </w:r>
    </w:p>
    <w:p w:rsidR="001C6395" w:rsidRPr="001C6395" w:rsidRDefault="001C6395" w:rsidP="001C6395">
      <w:pPr>
        <w:pStyle w:val="a5"/>
        <w:sectPr w:rsidR="001C6395" w:rsidRPr="001C6395">
          <w:footerReference w:type="default" r:id="rId7"/>
          <w:pgSz w:w="11910" w:h="16840"/>
          <w:pgMar w:top="1040" w:right="1700" w:bottom="1220" w:left="1700" w:header="0" w:footer="1027" w:gutter="0"/>
          <w:pgNumType w:start="2"/>
          <w:cols w:space="720"/>
        </w:sectPr>
      </w:pPr>
    </w:p>
    <w:p w:rsidR="001C6395" w:rsidRPr="001C6395" w:rsidRDefault="001C6395" w:rsidP="001C6395">
      <w:pPr>
        <w:pStyle w:val="1"/>
        <w:spacing w:before="75"/>
        <w:ind w:left="241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lastRenderedPageBreak/>
        <w:t>§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Бюджетные</w:t>
      </w:r>
      <w:r w:rsidRPr="001C6395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>потребители</w:t>
      </w:r>
    </w:p>
    <w:p w:rsidR="001C6395" w:rsidRPr="001C6395" w:rsidRDefault="001C6395" w:rsidP="001C6395">
      <w:pPr>
        <w:pStyle w:val="a5"/>
        <w:spacing w:before="240"/>
      </w:pPr>
      <w:r w:rsidRPr="001C6395">
        <w:t>Для бюджетных (все государственные и муниципальные учреждения, финансируемые из республиканского/местного бюджетов) потребителей тариф на электрическую энергию устанавливается</w:t>
      </w:r>
      <w:r w:rsidRPr="001C6395">
        <w:rPr>
          <w:spacing w:val="80"/>
        </w:rPr>
        <w:t xml:space="preserve"> </w:t>
      </w:r>
      <w:r w:rsidRPr="001C6395">
        <w:t>в</w:t>
      </w:r>
      <w:r w:rsidRPr="001C6395">
        <w:rPr>
          <w:spacing w:val="80"/>
        </w:rPr>
        <w:t xml:space="preserve"> </w:t>
      </w:r>
      <w:r w:rsidRPr="001C6395">
        <w:t>размере,</w:t>
      </w:r>
      <w:r w:rsidRPr="001C6395">
        <w:rPr>
          <w:spacing w:val="80"/>
        </w:rPr>
        <w:t xml:space="preserve"> </w:t>
      </w:r>
      <w:r w:rsidRPr="001C6395">
        <w:t>указанном</w:t>
      </w:r>
      <w:r w:rsidRPr="001C6395">
        <w:rPr>
          <w:spacing w:val="80"/>
        </w:rPr>
        <w:t xml:space="preserve"> </w:t>
      </w:r>
      <w:r w:rsidRPr="001C6395">
        <w:t>в</w:t>
      </w:r>
      <w:r w:rsidRPr="001C6395">
        <w:rPr>
          <w:spacing w:val="80"/>
        </w:rPr>
        <w:t xml:space="preserve"> </w:t>
      </w:r>
      <w:r w:rsidRPr="001C6395">
        <w:t>пункте</w:t>
      </w:r>
      <w:r w:rsidRPr="001C6395">
        <w:rPr>
          <w:spacing w:val="80"/>
        </w:rPr>
        <w:t xml:space="preserve"> </w:t>
      </w:r>
      <w:r w:rsidRPr="001C6395">
        <w:t>6</w:t>
      </w:r>
      <w:r w:rsidRPr="001C6395">
        <w:rPr>
          <w:spacing w:val="80"/>
        </w:rPr>
        <w:t xml:space="preserve"> </w:t>
      </w:r>
      <w:r w:rsidRPr="001C6395">
        <w:t>приложения</w:t>
      </w:r>
      <w:r w:rsidRPr="001C6395">
        <w:rPr>
          <w:spacing w:val="80"/>
        </w:rPr>
        <w:t xml:space="preserve"> </w:t>
      </w:r>
      <w:r w:rsidRPr="001C6395">
        <w:t>1</w:t>
      </w:r>
      <w:r w:rsidRPr="001C6395">
        <w:rPr>
          <w:spacing w:val="80"/>
          <w:w w:val="150"/>
        </w:rPr>
        <w:t xml:space="preserve"> </w:t>
      </w:r>
      <w:r w:rsidRPr="001C6395">
        <w:t>к настоящей ССТП.</w:t>
      </w:r>
    </w:p>
    <w:p w:rsidR="001C6395" w:rsidRPr="001C6395" w:rsidRDefault="001C6395" w:rsidP="001C63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Энергоемкие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потребители</w:t>
      </w:r>
    </w:p>
    <w:p w:rsidR="001C6395" w:rsidRPr="001C6395" w:rsidRDefault="001C6395" w:rsidP="001C6395">
      <w:pPr>
        <w:pStyle w:val="a5"/>
        <w:spacing w:before="240"/>
        <w:ind w:right="5"/>
      </w:pPr>
      <w:r w:rsidRPr="001C6395">
        <w:t>Для</w:t>
      </w:r>
      <w:r w:rsidRPr="001C6395">
        <w:rPr>
          <w:spacing w:val="-13"/>
        </w:rPr>
        <w:t xml:space="preserve"> </w:t>
      </w:r>
      <w:r w:rsidRPr="001C6395">
        <w:t>энергоемких</w:t>
      </w:r>
      <w:r w:rsidRPr="001C6395">
        <w:rPr>
          <w:spacing w:val="-13"/>
        </w:rPr>
        <w:t xml:space="preserve"> </w:t>
      </w:r>
      <w:r w:rsidRPr="001C6395">
        <w:t>потребителей</w:t>
      </w:r>
      <w:r w:rsidRPr="001C6395">
        <w:rPr>
          <w:spacing w:val="-13"/>
        </w:rPr>
        <w:t xml:space="preserve"> </w:t>
      </w:r>
      <w:r w:rsidRPr="001C6395">
        <w:t>тариф</w:t>
      </w:r>
      <w:r w:rsidRPr="001C6395">
        <w:rPr>
          <w:spacing w:val="-13"/>
        </w:rPr>
        <w:t xml:space="preserve"> </w:t>
      </w:r>
      <w:r w:rsidRPr="001C6395">
        <w:t>на</w:t>
      </w:r>
      <w:r w:rsidRPr="001C6395">
        <w:rPr>
          <w:spacing w:val="-13"/>
        </w:rPr>
        <w:t xml:space="preserve"> </w:t>
      </w:r>
      <w:r w:rsidRPr="001C6395">
        <w:t>электрическую</w:t>
      </w:r>
      <w:r w:rsidRPr="001C6395">
        <w:rPr>
          <w:spacing w:val="-13"/>
        </w:rPr>
        <w:t xml:space="preserve"> </w:t>
      </w:r>
      <w:r w:rsidRPr="001C6395">
        <w:t>энергию устанавливается</w:t>
      </w:r>
      <w:r w:rsidRPr="001C6395">
        <w:rPr>
          <w:spacing w:val="80"/>
        </w:rPr>
        <w:t xml:space="preserve"> </w:t>
      </w:r>
      <w:r w:rsidRPr="001C6395">
        <w:t>в</w:t>
      </w:r>
      <w:r w:rsidRPr="001C6395">
        <w:rPr>
          <w:spacing w:val="80"/>
        </w:rPr>
        <w:t xml:space="preserve"> </w:t>
      </w:r>
      <w:r w:rsidRPr="001C6395">
        <w:t>размере,</w:t>
      </w:r>
      <w:r w:rsidRPr="001C6395">
        <w:rPr>
          <w:spacing w:val="80"/>
        </w:rPr>
        <w:t xml:space="preserve"> </w:t>
      </w:r>
      <w:r w:rsidRPr="001C6395">
        <w:t>указанном</w:t>
      </w:r>
      <w:r w:rsidRPr="001C6395">
        <w:rPr>
          <w:spacing w:val="80"/>
        </w:rPr>
        <w:t xml:space="preserve"> </w:t>
      </w:r>
      <w:r w:rsidRPr="001C6395">
        <w:t>в</w:t>
      </w:r>
      <w:r w:rsidRPr="001C6395">
        <w:rPr>
          <w:spacing w:val="80"/>
        </w:rPr>
        <w:t xml:space="preserve"> </w:t>
      </w:r>
      <w:r w:rsidRPr="001C6395">
        <w:t>пункте</w:t>
      </w:r>
      <w:r w:rsidRPr="001C6395">
        <w:rPr>
          <w:spacing w:val="80"/>
        </w:rPr>
        <w:t xml:space="preserve"> </w:t>
      </w:r>
      <w:r w:rsidRPr="001C6395">
        <w:t>7</w:t>
      </w:r>
      <w:r w:rsidRPr="001C6395">
        <w:rPr>
          <w:spacing w:val="80"/>
        </w:rPr>
        <w:t xml:space="preserve"> </w:t>
      </w:r>
      <w:r w:rsidRPr="001C6395">
        <w:t>приложения</w:t>
      </w:r>
      <w:r w:rsidRPr="001C6395">
        <w:rPr>
          <w:spacing w:val="80"/>
        </w:rPr>
        <w:t xml:space="preserve"> </w:t>
      </w:r>
      <w:r w:rsidRPr="001C6395">
        <w:t>1</w:t>
      </w:r>
      <w:r w:rsidRPr="001C6395">
        <w:rPr>
          <w:spacing w:val="80"/>
          <w:w w:val="150"/>
        </w:rPr>
        <w:t xml:space="preserve"> </w:t>
      </w:r>
      <w:r w:rsidRPr="001C6395">
        <w:t>к настоящей ССТП.</w:t>
      </w:r>
    </w:p>
    <w:p w:rsidR="001C6395" w:rsidRPr="001C6395" w:rsidRDefault="001C6395" w:rsidP="001C639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>§</w:t>
      </w:r>
      <w:r w:rsidRPr="001C639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Pr="001C639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Возобновляемые</w:t>
      </w:r>
      <w:r w:rsidRPr="001C639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z w:val="28"/>
          <w:szCs w:val="28"/>
        </w:rPr>
        <w:t>источники</w:t>
      </w:r>
      <w:r w:rsidRPr="001C639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>энергии</w:t>
      </w:r>
    </w:p>
    <w:p w:rsidR="001C6395" w:rsidRPr="001C6395" w:rsidRDefault="001C6395" w:rsidP="001C6395">
      <w:pPr>
        <w:pStyle w:val="a5"/>
        <w:spacing w:before="240"/>
        <w:ind w:left="0"/>
      </w:pPr>
      <w:r w:rsidRPr="001C6395">
        <w:t>Тариф для производителей электрической энергии, вырабатываемой с использованием возобновляемых источников энергии, устанавливается согласно приложению 3 к настоящей ССТП.</w:t>
      </w:r>
    </w:p>
    <w:p w:rsidR="001C6395" w:rsidRPr="001C6395" w:rsidRDefault="001C6395" w:rsidP="001C6395">
      <w:pPr>
        <w:pStyle w:val="1"/>
        <w:spacing w:before="200"/>
        <w:rPr>
          <w:rFonts w:ascii="Times New Roman" w:hAnsi="Times New Roman" w:cs="Times New Roman"/>
          <w:color w:val="auto"/>
          <w:sz w:val="28"/>
          <w:szCs w:val="28"/>
        </w:rPr>
      </w:pPr>
      <w:r w:rsidRPr="001C6395">
        <w:rPr>
          <w:rFonts w:ascii="Times New Roman" w:hAnsi="Times New Roman" w:cs="Times New Roman"/>
          <w:color w:val="auto"/>
          <w:sz w:val="28"/>
          <w:szCs w:val="28"/>
        </w:rPr>
        <w:t xml:space="preserve">Глава 3. </w:t>
      </w:r>
      <w:r w:rsidRPr="001C6395">
        <w:rPr>
          <w:rFonts w:ascii="Times New Roman" w:hAnsi="Times New Roman" w:cs="Times New Roman"/>
          <w:color w:val="auto"/>
          <w:spacing w:val="-2"/>
          <w:sz w:val="28"/>
          <w:szCs w:val="28"/>
        </w:rPr>
        <w:t>Заключение</w:t>
      </w:r>
    </w:p>
    <w:p w:rsidR="001C6395" w:rsidRPr="001C6395" w:rsidRDefault="001C6395" w:rsidP="001C6395">
      <w:pPr>
        <w:pStyle w:val="a5"/>
        <w:spacing w:before="200"/>
        <w:ind w:left="0"/>
      </w:pPr>
      <w:r w:rsidRPr="001C6395">
        <w:t>Тарифы на электрическую энергию на каждый расчетный год будут корректироваться согласно приложениям 1 и 2 к настоящей ССТП. Применение установленных тарифов на электрическую энергию осуществляется в течение срока, предусмотренного сроком реализации настоящего ССТП.</w:t>
      </w:r>
    </w:p>
    <w:p w:rsidR="001C6395" w:rsidRPr="001C6395" w:rsidRDefault="001C6395" w:rsidP="001C6395">
      <w:pPr>
        <w:pStyle w:val="a5"/>
        <w:ind w:left="0"/>
      </w:pPr>
      <w:r w:rsidRPr="001C6395">
        <w:t xml:space="preserve">Для правильного и своевременного применения тарифов, устанавливаемых для указанных групп, в целях исключения их неверного толкования </w:t>
      </w:r>
      <w:proofErr w:type="spellStart"/>
      <w:r w:rsidRPr="001C6395">
        <w:t>энергоснабжающими</w:t>
      </w:r>
      <w:proofErr w:type="spellEnd"/>
      <w:r w:rsidRPr="001C6395">
        <w:t xml:space="preserve"> организациями и потребителями электрической энергии применение тарифов на </w:t>
      </w:r>
      <w:proofErr w:type="gramStart"/>
      <w:r w:rsidRPr="001C6395">
        <w:t>электрическую</w:t>
      </w:r>
      <w:r w:rsidRPr="001C6395">
        <w:rPr>
          <w:spacing w:val="40"/>
        </w:rPr>
        <w:t xml:space="preserve">  </w:t>
      </w:r>
      <w:r w:rsidRPr="001C6395">
        <w:t>энергию</w:t>
      </w:r>
      <w:proofErr w:type="gramEnd"/>
      <w:r w:rsidRPr="001C6395">
        <w:rPr>
          <w:spacing w:val="40"/>
        </w:rPr>
        <w:t xml:space="preserve">  </w:t>
      </w:r>
      <w:r w:rsidRPr="001C6395">
        <w:t>производится</w:t>
      </w:r>
      <w:r w:rsidRPr="001C6395">
        <w:rPr>
          <w:spacing w:val="40"/>
        </w:rPr>
        <w:t xml:space="preserve">  </w:t>
      </w:r>
      <w:r w:rsidRPr="001C6395">
        <w:t>согласно</w:t>
      </w:r>
      <w:r w:rsidRPr="001C6395">
        <w:rPr>
          <w:spacing w:val="40"/>
        </w:rPr>
        <w:t xml:space="preserve">  </w:t>
      </w:r>
      <w:r w:rsidRPr="001C6395">
        <w:t>приложению</w:t>
      </w:r>
      <w:r w:rsidRPr="001C6395">
        <w:rPr>
          <w:spacing w:val="40"/>
        </w:rPr>
        <w:t xml:space="preserve">  </w:t>
      </w:r>
      <w:r w:rsidRPr="001C6395">
        <w:t>4</w:t>
      </w:r>
      <w:r w:rsidRPr="001C6395">
        <w:rPr>
          <w:spacing w:val="80"/>
        </w:rPr>
        <w:t xml:space="preserve"> </w:t>
      </w:r>
      <w:r w:rsidRPr="001C6395">
        <w:t>к настоящей ССТП.</w:t>
      </w:r>
    </w:p>
    <w:p w:rsidR="001C6395" w:rsidRPr="001C6395" w:rsidRDefault="001C6395">
      <w:pPr>
        <w:rPr>
          <w:rFonts w:ascii="Times New Roman" w:hAnsi="Times New Roman" w:cs="Times New Roman"/>
          <w:sz w:val="28"/>
          <w:szCs w:val="28"/>
        </w:rPr>
      </w:pPr>
    </w:p>
    <w:sectPr w:rsidR="001C6395" w:rsidRPr="001C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1F" w:rsidRDefault="005E2E1F">
      <w:pPr>
        <w:spacing w:after="0" w:line="240" w:lineRule="auto"/>
      </w:pPr>
      <w:r>
        <w:separator/>
      </w:r>
    </w:p>
  </w:endnote>
  <w:endnote w:type="continuationSeparator" w:id="0">
    <w:p w:rsidR="005E2E1F" w:rsidRDefault="005E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9FE" w:rsidRDefault="001C6395">
    <w:pPr>
      <w:pStyle w:val="a5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ABDF42" wp14:editId="1BA0D619">
              <wp:simplePos x="0" y="0"/>
              <wp:positionH relativeFrom="page">
                <wp:posOffset>6353810</wp:posOffset>
              </wp:positionH>
              <wp:positionV relativeFrom="page">
                <wp:posOffset>9900682</wp:posOffset>
              </wp:positionV>
              <wp:extent cx="177800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759FE" w:rsidRDefault="001C6395">
                          <w:pPr>
                            <w:pStyle w:val="a5"/>
                            <w:spacing w:before="8"/>
                            <w:ind w:left="60" w:right="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90A58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BDF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0.3pt;margin-top:779.6pt;width:14pt;height:1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" filled="f" stroked="f">
              <v:path arrowok="t"/>
              <v:textbox inset="0,0,0,0">
                <w:txbxContent>
                  <w:p w:rsidR="001759FE" w:rsidRDefault="001C6395">
                    <w:pPr>
                      <w:pStyle w:val="a5"/>
                      <w:spacing w:before="8"/>
                      <w:ind w:left="60" w:right="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90A58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1F" w:rsidRDefault="005E2E1F">
      <w:pPr>
        <w:spacing w:after="0" w:line="240" w:lineRule="auto"/>
      </w:pPr>
      <w:r>
        <w:separator/>
      </w:r>
    </w:p>
  </w:footnote>
  <w:footnote w:type="continuationSeparator" w:id="0">
    <w:p w:rsidR="005E2E1F" w:rsidRDefault="005E2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C0946"/>
    <w:multiLevelType w:val="hybridMultilevel"/>
    <w:tmpl w:val="C0D6664C"/>
    <w:lvl w:ilvl="0" w:tplc="DAB035F2">
      <w:numFmt w:val="bullet"/>
      <w:lvlText w:val="–"/>
      <w:lvlJc w:val="left"/>
      <w:pPr>
        <w:ind w:left="1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BED984">
      <w:numFmt w:val="bullet"/>
      <w:lvlText w:val="•"/>
      <w:lvlJc w:val="left"/>
      <w:pPr>
        <w:ind w:left="850" w:hanging="442"/>
      </w:pPr>
      <w:rPr>
        <w:rFonts w:hint="default"/>
        <w:lang w:val="ru-RU" w:eastAsia="en-US" w:bidi="ar-SA"/>
      </w:rPr>
    </w:lvl>
    <w:lvl w:ilvl="2" w:tplc="45147A1E">
      <w:numFmt w:val="bullet"/>
      <w:lvlText w:val="•"/>
      <w:lvlJc w:val="left"/>
      <w:pPr>
        <w:ind w:left="1701" w:hanging="442"/>
      </w:pPr>
      <w:rPr>
        <w:rFonts w:hint="default"/>
        <w:lang w:val="ru-RU" w:eastAsia="en-US" w:bidi="ar-SA"/>
      </w:rPr>
    </w:lvl>
    <w:lvl w:ilvl="3" w:tplc="30FCC3D0">
      <w:numFmt w:val="bullet"/>
      <w:lvlText w:val="•"/>
      <w:lvlJc w:val="left"/>
      <w:pPr>
        <w:ind w:left="2552" w:hanging="442"/>
      </w:pPr>
      <w:rPr>
        <w:rFonts w:hint="default"/>
        <w:lang w:val="ru-RU" w:eastAsia="en-US" w:bidi="ar-SA"/>
      </w:rPr>
    </w:lvl>
    <w:lvl w:ilvl="4" w:tplc="958A56AC">
      <w:numFmt w:val="bullet"/>
      <w:lvlText w:val="•"/>
      <w:lvlJc w:val="left"/>
      <w:pPr>
        <w:ind w:left="3402" w:hanging="442"/>
      </w:pPr>
      <w:rPr>
        <w:rFonts w:hint="default"/>
        <w:lang w:val="ru-RU" w:eastAsia="en-US" w:bidi="ar-SA"/>
      </w:rPr>
    </w:lvl>
    <w:lvl w:ilvl="5" w:tplc="891A32BC">
      <w:numFmt w:val="bullet"/>
      <w:lvlText w:val="•"/>
      <w:lvlJc w:val="left"/>
      <w:pPr>
        <w:ind w:left="4253" w:hanging="442"/>
      </w:pPr>
      <w:rPr>
        <w:rFonts w:hint="default"/>
        <w:lang w:val="ru-RU" w:eastAsia="en-US" w:bidi="ar-SA"/>
      </w:rPr>
    </w:lvl>
    <w:lvl w:ilvl="6" w:tplc="E38CEF6C">
      <w:numFmt w:val="bullet"/>
      <w:lvlText w:val="•"/>
      <w:lvlJc w:val="left"/>
      <w:pPr>
        <w:ind w:left="5104" w:hanging="442"/>
      </w:pPr>
      <w:rPr>
        <w:rFonts w:hint="default"/>
        <w:lang w:val="ru-RU" w:eastAsia="en-US" w:bidi="ar-SA"/>
      </w:rPr>
    </w:lvl>
    <w:lvl w:ilvl="7" w:tplc="CA48BA8A">
      <w:numFmt w:val="bullet"/>
      <w:lvlText w:val="•"/>
      <w:lvlJc w:val="left"/>
      <w:pPr>
        <w:ind w:left="5954" w:hanging="442"/>
      </w:pPr>
      <w:rPr>
        <w:rFonts w:hint="default"/>
        <w:lang w:val="ru-RU" w:eastAsia="en-US" w:bidi="ar-SA"/>
      </w:rPr>
    </w:lvl>
    <w:lvl w:ilvl="8" w:tplc="DAA0B72E">
      <w:numFmt w:val="bullet"/>
      <w:lvlText w:val="•"/>
      <w:lvlJc w:val="left"/>
      <w:pPr>
        <w:ind w:left="6805" w:hanging="4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9C"/>
    <w:rsid w:val="001C6395"/>
    <w:rsid w:val="0033539C"/>
    <w:rsid w:val="005E2E1F"/>
    <w:rsid w:val="00690A58"/>
    <w:rsid w:val="00C2490E"/>
    <w:rsid w:val="00CF3C34"/>
    <w:rsid w:val="00D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4155-1F0C-4A10-BCD8-A3CBA95C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6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5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56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6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1C6395"/>
    <w:pPr>
      <w:widowControl w:val="0"/>
      <w:autoSpaceDE w:val="0"/>
      <w:autoSpaceDN w:val="0"/>
      <w:spacing w:after="0" w:line="240" w:lineRule="auto"/>
      <w:ind w:left="1" w:right="3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1C6395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C6395"/>
    <w:pPr>
      <w:widowControl w:val="0"/>
      <w:autoSpaceDE w:val="0"/>
      <w:autoSpaceDN w:val="0"/>
      <w:spacing w:after="0" w:line="240" w:lineRule="auto"/>
      <w:ind w:left="1" w:right="5" w:firstLine="709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1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Саматбекова Касиет</dc:creator>
  <cp:keywords/>
  <dc:description/>
  <cp:lastModifiedBy>Саматбекова Касиет</cp:lastModifiedBy>
  <cp:revision>4</cp:revision>
  <dcterms:created xsi:type="dcterms:W3CDTF">2025-05-12T07:06:00Z</dcterms:created>
  <dcterms:modified xsi:type="dcterms:W3CDTF">2025-05-12T07:29:00Z</dcterms:modified>
</cp:coreProperties>
</file>